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E2FC" w14:textId="77777777" w:rsidR="00F91079" w:rsidRDefault="00F91079" w:rsidP="00F91079">
      <w:pPr>
        <w:autoSpaceDE w:val="0"/>
        <w:autoSpaceDN w:val="0"/>
        <w:adjustRightInd w:val="0"/>
        <w:jc w:val="center"/>
        <w:rPr>
          <w:b/>
        </w:rPr>
      </w:pPr>
    </w:p>
    <w:p w14:paraId="6F029DC2" w14:textId="77777777" w:rsidR="00F91079" w:rsidRDefault="00F91079" w:rsidP="00F91079">
      <w:pPr>
        <w:autoSpaceDE w:val="0"/>
        <w:autoSpaceDN w:val="0"/>
        <w:adjustRightInd w:val="0"/>
        <w:jc w:val="center"/>
        <w:rPr>
          <w:rFonts w:cs="Arial"/>
          <w:b/>
          <w:sz w:val="22"/>
          <w:szCs w:val="22"/>
        </w:rPr>
      </w:pPr>
      <w:r w:rsidRPr="00B92B2F">
        <w:rPr>
          <w:noProof/>
        </w:rPr>
        <w:drawing>
          <wp:inline distT="0" distB="0" distL="0" distR="0" wp14:anchorId="7EC233E7" wp14:editId="7B4E25A4">
            <wp:extent cx="1714500" cy="609600"/>
            <wp:effectExtent l="0" t="0" r="0" b="0"/>
            <wp:docPr id="1" name="Picture 1" descr="BDC Logo Mediu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Logo Mediu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p w14:paraId="526B0EDE" w14:textId="77777777" w:rsidR="00F91079" w:rsidRDefault="00F91079" w:rsidP="00F91079">
      <w:pPr>
        <w:autoSpaceDE w:val="0"/>
        <w:autoSpaceDN w:val="0"/>
        <w:adjustRightInd w:val="0"/>
        <w:jc w:val="center"/>
        <w:rPr>
          <w:rFonts w:cs="Arial"/>
          <w:b/>
          <w:sz w:val="22"/>
          <w:szCs w:val="22"/>
        </w:rPr>
      </w:pPr>
    </w:p>
    <w:p w14:paraId="702629FF" w14:textId="77777777" w:rsidR="00F91079" w:rsidRDefault="00F91079" w:rsidP="00F91079">
      <w:pPr>
        <w:autoSpaceDE w:val="0"/>
        <w:autoSpaceDN w:val="0"/>
        <w:adjustRightInd w:val="0"/>
        <w:jc w:val="center"/>
        <w:rPr>
          <w:rFonts w:cs="Arial"/>
          <w:b/>
          <w:sz w:val="22"/>
          <w:szCs w:val="22"/>
        </w:rPr>
      </w:pPr>
      <w:bookmarkStart w:id="0" w:name="_GoBack"/>
      <w:bookmarkEnd w:id="0"/>
    </w:p>
    <w:p w14:paraId="03260331" w14:textId="77777777" w:rsidR="00F91079" w:rsidRPr="00366EEE" w:rsidRDefault="00F91079" w:rsidP="00F91079">
      <w:pPr>
        <w:autoSpaceDE w:val="0"/>
        <w:autoSpaceDN w:val="0"/>
        <w:adjustRightInd w:val="0"/>
        <w:jc w:val="center"/>
        <w:rPr>
          <w:rFonts w:cs="Arial"/>
          <w:b/>
          <w:sz w:val="22"/>
          <w:szCs w:val="22"/>
        </w:rPr>
      </w:pPr>
      <w:r w:rsidRPr="00366EEE">
        <w:rPr>
          <w:rFonts w:cs="Arial"/>
          <w:b/>
          <w:sz w:val="22"/>
          <w:szCs w:val="22"/>
        </w:rPr>
        <w:t>PERFORMANCE AND STANDARDS COMMITTEE</w:t>
      </w:r>
    </w:p>
    <w:p w14:paraId="64552379" w14:textId="77777777" w:rsidR="00F91079" w:rsidRDefault="00F91079" w:rsidP="00F91079">
      <w:pPr>
        <w:autoSpaceDE w:val="0"/>
        <w:autoSpaceDN w:val="0"/>
        <w:adjustRightInd w:val="0"/>
        <w:jc w:val="center"/>
        <w:rPr>
          <w:rFonts w:cs="Arial"/>
          <w:b/>
          <w:sz w:val="22"/>
          <w:szCs w:val="22"/>
        </w:rPr>
      </w:pPr>
      <w:r w:rsidRPr="00366EEE">
        <w:rPr>
          <w:rFonts w:cs="Arial"/>
          <w:b/>
          <w:sz w:val="22"/>
          <w:szCs w:val="22"/>
        </w:rPr>
        <w:t>MEMBERSHIP AND TERMS OF REFERENCE</w:t>
      </w:r>
      <w:bookmarkStart w:id="1" w:name="_DV_M16"/>
      <w:bookmarkEnd w:id="1"/>
    </w:p>
    <w:p w14:paraId="313ECD66" w14:textId="77777777" w:rsidR="00F91079" w:rsidRDefault="00F91079" w:rsidP="00F91079">
      <w:pPr>
        <w:autoSpaceDE w:val="0"/>
        <w:autoSpaceDN w:val="0"/>
        <w:adjustRightInd w:val="0"/>
        <w:jc w:val="center"/>
        <w:rPr>
          <w:rFonts w:cs="Arial"/>
          <w:b/>
          <w:sz w:val="22"/>
          <w:szCs w:val="22"/>
        </w:rPr>
      </w:pPr>
    </w:p>
    <w:tbl>
      <w:tblPr>
        <w:tblW w:w="0" w:type="auto"/>
        <w:tblLook w:val="04A0" w:firstRow="1" w:lastRow="0" w:firstColumn="1" w:lastColumn="0" w:noHBand="0" w:noVBand="1"/>
      </w:tblPr>
      <w:tblGrid>
        <w:gridCol w:w="400"/>
        <w:gridCol w:w="522"/>
        <w:gridCol w:w="8365"/>
      </w:tblGrid>
      <w:tr w:rsidR="00F91079" w:rsidRPr="0078691C" w14:paraId="077E4E01" w14:textId="77777777" w:rsidTr="00BA6524">
        <w:trPr>
          <w:trHeight w:val="283"/>
        </w:trPr>
        <w:tc>
          <w:tcPr>
            <w:tcW w:w="400" w:type="dxa"/>
            <w:shd w:val="clear" w:color="auto" w:fill="auto"/>
          </w:tcPr>
          <w:p w14:paraId="515A96DF"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1.</w:t>
            </w:r>
          </w:p>
        </w:tc>
        <w:tc>
          <w:tcPr>
            <w:tcW w:w="8887" w:type="dxa"/>
            <w:gridSpan w:val="2"/>
            <w:shd w:val="clear" w:color="auto" w:fill="auto"/>
          </w:tcPr>
          <w:p w14:paraId="1B5ADA88" w14:textId="77777777" w:rsidR="00F91079" w:rsidRPr="0078691C" w:rsidRDefault="00F91079" w:rsidP="00BA6524">
            <w:pPr>
              <w:pStyle w:val="Level1"/>
              <w:numPr>
                <w:ilvl w:val="0"/>
                <w:numId w:val="0"/>
              </w:numPr>
              <w:ind w:left="851" w:hanging="851"/>
              <w:rPr>
                <w:rFonts w:ascii="Arial" w:hAnsi="Arial" w:cs="Arial"/>
                <w:b/>
                <w:bCs/>
                <w:sz w:val="22"/>
                <w:szCs w:val="22"/>
              </w:rPr>
            </w:pPr>
            <w:r w:rsidRPr="0078691C">
              <w:rPr>
                <w:rFonts w:ascii="Arial" w:hAnsi="Arial" w:cs="Arial"/>
                <w:b/>
                <w:bCs/>
                <w:sz w:val="22"/>
                <w:szCs w:val="22"/>
              </w:rPr>
              <w:t>Purpose – Quality of Teaching, Learning, Assessment &amp; Student Experience</w:t>
            </w:r>
          </w:p>
        </w:tc>
      </w:tr>
      <w:tr w:rsidR="00F91079" w:rsidRPr="0078691C" w14:paraId="18DCE311" w14:textId="77777777" w:rsidTr="00BA6524">
        <w:tc>
          <w:tcPr>
            <w:tcW w:w="400" w:type="dxa"/>
            <w:shd w:val="clear" w:color="auto" w:fill="auto"/>
          </w:tcPr>
          <w:p w14:paraId="1383317E"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2B0E59EF"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1.1</w:t>
            </w:r>
          </w:p>
        </w:tc>
        <w:tc>
          <w:tcPr>
            <w:tcW w:w="8365" w:type="dxa"/>
            <w:shd w:val="clear" w:color="auto" w:fill="auto"/>
          </w:tcPr>
          <w:p w14:paraId="609CF146" w14:textId="77777777" w:rsidR="00F91079" w:rsidRPr="0078691C" w:rsidRDefault="00F91079" w:rsidP="00BA6524">
            <w:pPr>
              <w:pStyle w:val="Level2"/>
              <w:numPr>
                <w:ilvl w:val="0"/>
                <w:numId w:val="0"/>
              </w:numPr>
              <w:ind w:left="851" w:hanging="851"/>
              <w:rPr>
                <w:rFonts w:ascii="Arial" w:hAnsi="Arial" w:cs="Arial"/>
                <w:bCs/>
                <w:sz w:val="22"/>
                <w:szCs w:val="22"/>
              </w:rPr>
            </w:pPr>
            <w:r w:rsidRPr="0078691C">
              <w:rPr>
                <w:rFonts w:ascii="Arial" w:hAnsi="Arial" w:cs="Arial"/>
                <w:bCs/>
                <w:sz w:val="22"/>
                <w:szCs w:val="22"/>
              </w:rPr>
              <w:t>Standards</w:t>
            </w:r>
          </w:p>
          <w:p w14:paraId="7FE10742" w14:textId="77777777" w:rsidR="00F91079" w:rsidRDefault="00F91079" w:rsidP="00BA6524">
            <w:pPr>
              <w:autoSpaceDE w:val="0"/>
              <w:autoSpaceDN w:val="0"/>
              <w:adjustRightInd w:val="0"/>
              <w:rPr>
                <w:rFonts w:cs="Arial"/>
                <w:iCs/>
                <w:sz w:val="22"/>
                <w:szCs w:val="22"/>
              </w:rPr>
            </w:pPr>
            <w:r w:rsidRPr="0078691C">
              <w:rPr>
                <w:rFonts w:cs="Arial"/>
                <w:sz w:val="22"/>
                <w:szCs w:val="22"/>
              </w:rPr>
              <w:t xml:space="preserve">The Committee shall consider and inform the Corporation on its strategic role in relation to the College’s quality, standards, assessment of teaching and learning and the learner experience.  In order to do this effectively, operational deliverables will be set and measured through key performance indicators.  </w:t>
            </w:r>
            <w:r w:rsidRPr="0078691C">
              <w:rPr>
                <w:rFonts w:cs="Arial"/>
                <w:iCs/>
                <w:sz w:val="22"/>
                <w:szCs w:val="22"/>
              </w:rPr>
              <w:t>This will be monitored via the Quality Improvement plan, Balance scorecard</w:t>
            </w:r>
            <w:r>
              <w:rPr>
                <w:rFonts w:cs="Arial"/>
                <w:iCs/>
                <w:sz w:val="22"/>
                <w:szCs w:val="22"/>
              </w:rPr>
              <w:t xml:space="preserve">, </w:t>
            </w:r>
            <w:r w:rsidRPr="0078691C">
              <w:rPr>
                <w:rFonts w:cs="Arial"/>
                <w:iCs/>
                <w:sz w:val="22"/>
                <w:szCs w:val="22"/>
              </w:rPr>
              <w:t>learner voice</w:t>
            </w:r>
            <w:r>
              <w:rPr>
                <w:rFonts w:cs="Arial"/>
                <w:iCs/>
                <w:sz w:val="22"/>
                <w:szCs w:val="22"/>
              </w:rPr>
              <w:t xml:space="preserve"> </w:t>
            </w:r>
            <w:r w:rsidRPr="004C20BF">
              <w:rPr>
                <w:rFonts w:cs="Arial"/>
                <w:iCs/>
                <w:sz w:val="22"/>
                <w:szCs w:val="22"/>
              </w:rPr>
              <w:t>and other relevant reports.</w:t>
            </w:r>
          </w:p>
          <w:p w14:paraId="76E06057" w14:textId="77777777" w:rsidR="00F91079" w:rsidRPr="0078691C" w:rsidRDefault="00F91079" w:rsidP="00BA6524">
            <w:pPr>
              <w:autoSpaceDE w:val="0"/>
              <w:autoSpaceDN w:val="0"/>
              <w:adjustRightInd w:val="0"/>
              <w:rPr>
                <w:rFonts w:cs="Arial"/>
                <w:sz w:val="22"/>
                <w:szCs w:val="22"/>
              </w:rPr>
            </w:pPr>
          </w:p>
        </w:tc>
      </w:tr>
      <w:tr w:rsidR="00F91079" w:rsidRPr="0078691C" w14:paraId="0703C278" w14:textId="77777777" w:rsidTr="00BA6524">
        <w:tc>
          <w:tcPr>
            <w:tcW w:w="400" w:type="dxa"/>
            <w:shd w:val="clear" w:color="auto" w:fill="auto"/>
          </w:tcPr>
          <w:p w14:paraId="6CFFC795"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2B98991D"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1.2</w:t>
            </w:r>
          </w:p>
        </w:tc>
        <w:tc>
          <w:tcPr>
            <w:tcW w:w="8365" w:type="dxa"/>
            <w:shd w:val="clear" w:color="auto" w:fill="auto"/>
          </w:tcPr>
          <w:p w14:paraId="1836BC4A" w14:textId="77777777" w:rsidR="00F91079" w:rsidRPr="0078691C" w:rsidRDefault="00F91079" w:rsidP="00BA6524">
            <w:pPr>
              <w:pStyle w:val="Level2"/>
              <w:numPr>
                <w:ilvl w:val="0"/>
                <w:numId w:val="0"/>
              </w:numPr>
              <w:ind w:left="851" w:hanging="851"/>
              <w:rPr>
                <w:rFonts w:ascii="Arial" w:hAnsi="Arial" w:cs="Arial"/>
                <w:bCs/>
                <w:sz w:val="22"/>
                <w:szCs w:val="22"/>
              </w:rPr>
            </w:pPr>
            <w:r w:rsidRPr="0078691C">
              <w:rPr>
                <w:rFonts w:ascii="Arial" w:hAnsi="Arial" w:cs="Arial"/>
                <w:bCs/>
                <w:sz w:val="22"/>
                <w:szCs w:val="22"/>
              </w:rPr>
              <w:t>Quality</w:t>
            </w:r>
          </w:p>
          <w:p w14:paraId="06E212B1" w14:textId="77777777" w:rsidR="00F91079" w:rsidRDefault="00F91079" w:rsidP="00BA6524">
            <w:pPr>
              <w:autoSpaceDE w:val="0"/>
              <w:autoSpaceDN w:val="0"/>
              <w:adjustRightInd w:val="0"/>
              <w:rPr>
                <w:rFonts w:cs="Arial"/>
                <w:sz w:val="22"/>
                <w:szCs w:val="22"/>
              </w:rPr>
            </w:pPr>
            <w:r w:rsidRPr="0078691C">
              <w:rPr>
                <w:rFonts w:cs="Arial"/>
                <w:sz w:val="22"/>
                <w:szCs w:val="22"/>
              </w:rPr>
              <w:t xml:space="preserve">The Committee shall advise the Corporation on its Quality </w:t>
            </w:r>
            <w:r>
              <w:rPr>
                <w:rFonts w:cs="Arial"/>
                <w:sz w:val="22"/>
                <w:szCs w:val="22"/>
              </w:rPr>
              <w:t xml:space="preserve">Strategy, the Quality Assurance </w:t>
            </w:r>
            <w:r w:rsidRPr="0078691C">
              <w:rPr>
                <w:rFonts w:cs="Arial"/>
                <w:sz w:val="22"/>
                <w:szCs w:val="22"/>
              </w:rPr>
              <w:t>Framework and monitor the implementation of quality standards throughout the work of the College.</w:t>
            </w:r>
          </w:p>
          <w:p w14:paraId="29F3BF6F" w14:textId="77777777" w:rsidR="00F91079" w:rsidRPr="0078691C" w:rsidRDefault="00F91079" w:rsidP="00BA6524">
            <w:pPr>
              <w:autoSpaceDE w:val="0"/>
              <w:autoSpaceDN w:val="0"/>
              <w:adjustRightInd w:val="0"/>
              <w:rPr>
                <w:rFonts w:cs="Arial"/>
                <w:sz w:val="22"/>
                <w:szCs w:val="22"/>
              </w:rPr>
            </w:pPr>
          </w:p>
        </w:tc>
      </w:tr>
      <w:tr w:rsidR="00F91079" w:rsidRPr="0078691C" w14:paraId="454C7831" w14:textId="77777777" w:rsidTr="00BA6524">
        <w:tc>
          <w:tcPr>
            <w:tcW w:w="400" w:type="dxa"/>
            <w:shd w:val="clear" w:color="auto" w:fill="auto"/>
          </w:tcPr>
          <w:p w14:paraId="36483176"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0A9E5ABB"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1.3</w:t>
            </w:r>
          </w:p>
        </w:tc>
        <w:tc>
          <w:tcPr>
            <w:tcW w:w="8365" w:type="dxa"/>
            <w:shd w:val="clear" w:color="auto" w:fill="auto"/>
          </w:tcPr>
          <w:p w14:paraId="780B69C2" w14:textId="77777777" w:rsidR="00F91079" w:rsidRPr="0078691C" w:rsidRDefault="00F91079" w:rsidP="00BA6524">
            <w:pPr>
              <w:pStyle w:val="Level2"/>
              <w:numPr>
                <w:ilvl w:val="0"/>
                <w:numId w:val="0"/>
              </w:numPr>
              <w:ind w:left="851" w:hanging="851"/>
              <w:rPr>
                <w:rFonts w:ascii="Arial" w:hAnsi="Arial" w:cs="Arial"/>
                <w:bCs/>
                <w:sz w:val="22"/>
                <w:szCs w:val="22"/>
              </w:rPr>
            </w:pPr>
            <w:r w:rsidRPr="0078691C">
              <w:rPr>
                <w:rFonts w:ascii="Arial" w:hAnsi="Arial" w:cs="Arial"/>
                <w:bCs/>
                <w:sz w:val="22"/>
                <w:szCs w:val="22"/>
              </w:rPr>
              <w:t>Equality and Diversity</w:t>
            </w:r>
          </w:p>
          <w:p w14:paraId="68E52FA9" w14:textId="77777777" w:rsidR="00F91079" w:rsidRDefault="00F91079" w:rsidP="00BA6524">
            <w:pPr>
              <w:autoSpaceDE w:val="0"/>
              <w:autoSpaceDN w:val="0"/>
              <w:adjustRightInd w:val="0"/>
              <w:rPr>
                <w:rFonts w:cs="Arial"/>
                <w:sz w:val="22"/>
                <w:szCs w:val="22"/>
              </w:rPr>
            </w:pPr>
            <w:r w:rsidRPr="0078691C">
              <w:rPr>
                <w:rFonts w:cs="Arial"/>
                <w:sz w:val="22"/>
                <w:szCs w:val="22"/>
              </w:rPr>
              <w:t>The Committee shall advise the Corporation in its role of promoting continuous improvement in equality of opportunity for students of the College and the dissemination of good practice.</w:t>
            </w:r>
          </w:p>
          <w:p w14:paraId="3B624DB9" w14:textId="77777777" w:rsidR="00F91079" w:rsidRPr="0078691C" w:rsidRDefault="00F91079" w:rsidP="00BA6524">
            <w:pPr>
              <w:autoSpaceDE w:val="0"/>
              <w:autoSpaceDN w:val="0"/>
              <w:adjustRightInd w:val="0"/>
              <w:rPr>
                <w:rFonts w:cs="Arial"/>
                <w:sz w:val="22"/>
                <w:szCs w:val="22"/>
              </w:rPr>
            </w:pPr>
          </w:p>
        </w:tc>
      </w:tr>
      <w:tr w:rsidR="00F91079" w:rsidRPr="0078691C" w14:paraId="11FA521B" w14:textId="77777777" w:rsidTr="00BA6524">
        <w:tc>
          <w:tcPr>
            <w:tcW w:w="400" w:type="dxa"/>
            <w:shd w:val="clear" w:color="auto" w:fill="auto"/>
          </w:tcPr>
          <w:p w14:paraId="21ABBC4E"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2.</w:t>
            </w:r>
          </w:p>
        </w:tc>
        <w:tc>
          <w:tcPr>
            <w:tcW w:w="8887" w:type="dxa"/>
            <w:gridSpan w:val="2"/>
            <w:shd w:val="clear" w:color="auto" w:fill="auto"/>
          </w:tcPr>
          <w:p w14:paraId="5463C145" w14:textId="77777777" w:rsidR="00F91079" w:rsidRPr="0078691C" w:rsidRDefault="00F91079" w:rsidP="00BA6524">
            <w:pPr>
              <w:pStyle w:val="Level1"/>
              <w:numPr>
                <w:ilvl w:val="0"/>
                <w:numId w:val="0"/>
              </w:numPr>
              <w:spacing w:line="240" w:lineRule="auto"/>
              <w:ind w:left="851" w:hanging="851"/>
              <w:rPr>
                <w:rFonts w:ascii="Arial" w:hAnsi="Arial" w:cs="Arial"/>
                <w:b/>
                <w:bCs/>
                <w:sz w:val="22"/>
                <w:szCs w:val="22"/>
              </w:rPr>
            </w:pPr>
            <w:r w:rsidRPr="0078691C">
              <w:rPr>
                <w:rFonts w:ascii="Arial" w:hAnsi="Arial" w:cs="Arial"/>
                <w:b/>
                <w:bCs/>
                <w:sz w:val="22"/>
                <w:szCs w:val="22"/>
              </w:rPr>
              <w:t>Membership</w:t>
            </w:r>
          </w:p>
        </w:tc>
      </w:tr>
      <w:tr w:rsidR="00F91079" w:rsidRPr="0078691C" w14:paraId="67355DC4" w14:textId="77777777" w:rsidTr="00BA6524">
        <w:tc>
          <w:tcPr>
            <w:tcW w:w="400" w:type="dxa"/>
            <w:shd w:val="clear" w:color="auto" w:fill="auto"/>
          </w:tcPr>
          <w:p w14:paraId="4B2C87B6"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065F29E9"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2.1</w:t>
            </w:r>
          </w:p>
        </w:tc>
        <w:tc>
          <w:tcPr>
            <w:tcW w:w="8365" w:type="dxa"/>
            <w:shd w:val="clear" w:color="auto" w:fill="auto"/>
          </w:tcPr>
          <w:p w14:paraId="0BD78C7D" w14:textId="77777777" w:rsidR="00F91079" w:rsidRPr="0078691C" w:rsidRDefault="00F91079" w:rsidP="00BA6524">
            <w:pPr>
              <w:pStyle w:val="Level2"/>
              <w:numPr>
                <w:ilvl w:val="0"/>
                <w:numId w:val="0"/>
              </w:numPr>
              <w:spacing w:line="240" w:lineRule="auto"/>
              <w:rPr>
                <w:rFonts w:ascii="Arial" w:hAnsi="Arial" w:cs="Arial"/>
                <w:sz w:val="22"/>
                <w:szCs w:val="22"/>
              </w:rPr>
            </w:pPr>
            <w:r w:rsidRPr="0078691C">
              <w:rPr>
                <w:rFonts w:ascii="Arial" w:hAnsi="Arial" w:cs="Arial"/>
                <w:sz w:val="22"/>
                <w:szCs w:val="22"/>
              </w:rPr>
              <w:t>The Performance and Standards Committee shall consist of at least four Corporation Members, one of whom shall be the Principal</w:t>
            </w:r>
            <w:r>
              <w:rPr>
                <w:rFonts w:ascii="Arial" w:hAnsi="Arial" w:cs="Arial"/>
                <w:sz w:val="22"/>
                <w:szCs w:val="22"/>
              </w:rPr>
              <w:t>/CEO</w:t>
            </w:r>
            <w:r w:rsidRPr="0078691C">
              <w:rPr>
                <w:rFonts w:ascii="Arial" w:hAnsi="Arial" w:cs="Arial"/>
                <w:sz w:val="22"/>
                <w:szCs w:val="22"/>
              </w:rPr>
              <w:t xml:space="preserve">.  </w:t>
            </w:r>
            <w:r>
              <w:rPr>
                <w:rFonts w:ascii="Arial" w:hAnsi="Arial" w:cs="Arial"/>
                <w:sz w:val="22"/>
                <w:szCs w:val="22"/>
              </w:rPr>
              <w:t>The</w:t>
            </w:r>
            <w:r w:rsidRPr="0078691C">
              <w:rPr>
                <w:rFonts w:ascii="Arial" w:hAnsi="Arial" w:cs="Arial"/>
                <w:sz w:val="22"/>
                <w:szCs w:val="22"/>
              </w:rPr>
              <w:t xml:space="preserve"> Staff and Student Member (s) shall also sit on this Committee.</w:t>
            </w:r>
          </w:p>
        </w:tc>
      </w:tr>
      <w:tr w:rsidR="00F91079" w:rsidRPr="0078691C" w14:paraId="702BC802" w14:textId="77777777" w:rsidTr="00BA6524">
        <w:tc>
          <w:tcPr>
            <w:tcW w:w="400" w:type="dxa"/>
            <w:shd w:val="clear" w:color="auto" w:fill="auto"/>
          </w:tcPr>
          <w:p w14:paraId="055B178D"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12A32C8E"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2.2</w:t>
            </w:r>
          </w:p>
        </w:tc>
        <w:tc>
          <w:tcPr>
            <w:tcW w:w="8365" w:type="dxa"/>
            <w:shd w:val="clear" w:color="auto" w:fill="auto"/>
          </w:tcPr>
          <w:p w14:paraId="18F0FD22" w14:textId="77777777" w:rsidR="00F91079" w:rsidRPr="0078691C" w:rsidRDefault="00F91079" w:rsidP="00BA6524">
            <w:pPr>
              <w:pStyle w:val="Level2"/>
              <w:numPr>
                <w:ilvl w:val="0"/>
                <w:numId w:val="0"/>
              </w:numPr>
              <w:spacing w:line="240" w:lineRule="auto"/>
              <w:ind w:left="-71"/>
              <w:rPr>
                <w:rFonts w:ascii="Arial" w:hAnsi="Arial" w:cs="Arial"/>
                <w:sz w:val="22"/>
                <w:szCs w:val="22"/>
              </w:rPr>
            </w:pPr>
            <w:r w:rsidRPr="0078691C">
              <w:rPr>
                <w:rFonts w:ascii="Arial" w:hAnsi="Arial" w:cs="Arial"/>
                <w:sz w:val="22"/>
                <w:szCs w:val="22"/>
              </w:rPr>
              <w:t xml:space="preserve">The Committee shall have the power to invite others to attend meetings to address specific issues. </w:t>
            </w:r>
          </w:p>
        </w:tc>
      </w:tr>
      <w:tr w:rsidR="00F91079" w:rsidRPr="0078691C" w14:paraId="2BA86E06" w14:textId="77777777" w:rsidTr="00BA6524">
        <w:tc>
          <w:tcPr>
            <w:tcW w:w="400" w:type="dxa"/>
            <w:shd w:val="clear" w:color="auto" w:fill="auto"/>
          </w:tcPr>
          <w:p w14:paraId="5AA4D994"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013BEF7E"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2.3</w:t>
            </w:r>
          </w:p>
        </w:tc>
        <w:tc>
          <w:tcPr>
            <w:tcW w:w="8365" w:type="dxa"/>
            <w:shd w:val="clear" w:color="auto" w:fill="auto"/>
          </w:tcPr>
          <w:p w14:paraId="735F5763" w14:textId="77777777" w:rsidR="00F91079" w:rsidRPr="0078691C" w:rsidRDefault="00F91079" w:rsidP="00BA6524">
            <w:pPr>
              <w:pStyle w:val="Level2"/>
              <w:numPr>
                <w:ilvl w:val="0"/>
                <w:numId w:val="0"/>
              </w:numPr>
              <w:spacing w:line="240" w:lineRule="auto"/>
              <w:rPr>
                <w:rFonts w:ascii="Arial" w:hAnsi="Arial" w:cs="Arial"/>
                <w:sz w:val="22"/>
                <w:szCs w:val="22"/>
              </w:rPr>
            </w:pPr>
            <w:r w:rsidRPr="0078691C">
              <w:rPr>
                <w:rFonts w:ascii="Arial" w:hAnsi="Arial" w:cs="Arial"/>
                <w:sz w:val="22"/>
                <w:szCs w:val="22"/>
              </w:rPr>
              <w:t>Appropriate College Officers may be requested to attend meetings for the purpose of giving advice but will not be able to vote on Committee business.</w:t>
            </w:r>
          </w:p>
        </w:tc>
      </w:tr>
      <w:tr w:rsidR="00F91079" w:rsidRPr="0078691C" w14:paraId="3617F97A" w14:textId="77777777" w:rsidTr="00BA6524">
        <w:tc>
          <w:tcPr>
            <w:tcW w:w="400" w:type="dxa"/>
            <w:shd w:val="clear" w:color="auto" w:fill="auto"/>
          </w:tcPr>
          <w:p w14:paraId="7791A156"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28E7532F"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2.4</w:t>
            </w:r>
          </w:p>
        </w:tc>
        <w:tc>
          <w:tcPr>
            <w:tcW w:w="8365" w:type="dxa"/>
            <w:shd w:val="clear" w:color="auto" w:fill="auto"/>
          </w:tcPr>
          <w:p w14:paraId="4D6EFE20" w14:textId="77777777" w:rsidR="00F91079" w:rsidRPr="0078691C" w:rsidRDefault="00F91079" w:rsidP="00BA6524">
            <w:pPr>
              <w:pStyle w:val="Level2"/>
              <w:numPr>
                <w:ilvl w:val="0"/>
                <w:numId w:val="0"/>
              </w:numPr>
              <w:spacing w:line="240" w:lineRule="auto"/>
              <w:ind w:left="851" w:hanging="851"/>
              <w:rPr>
                <w:rFonts w:ascii="Arial" w:hAnsi="Arial" w:cs="Arial"/>
                <w:sz w:val="22"/>
                <w:szCs w:val="22"/>
              </w:rPr>
            </w:pPr>
            <w:r w:rsidRPr="0078691C">
              <w:rPr>
                <w:rFonts w:ascii="Arial" w:hAnsi="Arial" w:cs="Arial"/>
                <w:sz w:val="22"/>
                <w:szCs w:val="22"/>
              </w:rPr>
              <w:t>Co-options will be permitted.</w:t>
            </w:r>
          </w:p>
        </w:tc>
      </w:tr>
      <w:tr w:rsidR="00F91079" w:rsidRPr="0078691C" w14:paraId="747513BF" w14:textId="77777777" w:rsidTr="00BA6524">
        <w:tc>
          <w:tcPr>
            <w:tcW w:w="400" w:type="dxa"/>
            <w:shd w:val="clear" w:color="auto" w:fill="auto"/>
          </w:tcPr>
          <w:p w14:paraId="50CA8DB8"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05ABA1DE"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2.5</w:t>
            </w:r>
          </w:p>
        </w:tc>
        <w:tc>
          <w:tcPr>
            <w:tcW w:w="8365" w:type="dxa"/>
            <w:shd w:val="clear" w:color="auto" w:fill="auto"/>
          </w:tcPr>
          <w:p w14:paraId="246D62D8" w14:textId="77777777" w:rsidR="00F91079" w:rsidRDefault="00F91079" w:rsidP="00BA6524">
            <w:pPr>
              <w:pStyle w:val="Level2"/>
              <w:numPr>
                <w:ilvl w:val="0"/>
                <w:numId w:val="0"/>
              </w:numPr>
              <w:spacing w:line="240" w:lineRule="auto"/>
              <w:ind w:left="851" w:hanging="851"/>
              <w:rPr>
                <w:rFonts w:ascii="Arial" w:hAnsi="Arial" w:cs="Arial"/>
                <w:sz w:val="22"/>
                <w:szCs w:val="22"/>
              </w:rPr>
            </w:pPr>
            <w:r w:rsidRPr="0078691C">
              <w:rPr>
                <w:rFonts w:ascii="Arial" w:hAnsi="Arial" w:cs="Arial"/>
                <w:sz w:val="22"/>
                <w:szCs w:val="22"/>
              </w:rPr>
              <w:t>The Clerk to the Committee will be the C</w:t>
            </w:r>
            <w:r>
              <w:rPr>
                <w:rFonts w:ascii="Arial" w:hAnsi="Arial" w:cs="Arial"/>
                <w:sz w:val="22"/>
                <w:szCs w:val="22"/>
              </w:rPr>
              <w:t>hief Governance Officer</w:t>
            </w:r>
            <w:r w:rsidRPr="0078691C">
              <w:rPr>
                <w:rFonts w:ascii="Arial" w:hAnsi="Arial" w:cs="Arial"/>
                <w:sz w:val="22"/>
                <w:szCs w:val="22"/>
              </w:rPr>
              <w:t>.</w:t>
            </w:r>
          </w:p>
          <w:p w14:paraId="1375BDDB" w14:textId="77777777" w:rsidR="00F91079" w:rsidRDefault="00F91079" w:rsidP="00BA6524">
            <w:pPr>
              <w:pStyle w:val="Level2"/>
              <w:numPr>
                <w:ilvl w:val="0"/>
                <w:numId w:val="0"/>
              </w:numPr>
              <w:spacing w:line="240" w:lineRule="auto"/>
              <w:ind w:left="851" w:hanging="851"/>
              <w:rPr>
                <w:rFonts w:ascii="Arial" w:hAnsi="Arial" w:cs="Arial"/>
                <w:sz w:val="22"/>
                <w:szCs w:val="22"/>
              </w:rPr>
            </w:pPr>
          </w:p>
          <w:p w14:paraId="270135AE" w14:textId="77777777" w:rsidR="00F91079" w:rsidRPr="0078691C" w:rsidRDefault="00F91079" w:rsidP="00BA6524">
            <w:pPr>
              <w:pStyle w:val="Level2"/>
              <w:numPr>
                <w:ilvl w:val="0"/>
                <w:numId w:val="0"/>
              </w:numPr>
              <w:spacing w:line="240" w:lineRule="auto"/>
              <w:ind w:left="851" w:hanging="851"/>
              <w:rPr>
                <w:rFonts w:ascii="Arial" w:hAnsi="Arial" w:cs="Arial"/>
                <w:sz w:val="22"/>
                <w:szCs w:val="22"/>
              </w:rPr>
            </w:pPr>
          </w:p>
        </w:tc>
      </w:tr>
      <w:tr w:rsidR="00F91079" w:rsidRPr="0078691C" w14:paraId="316541AF" w14:textId="77777777" w:rsidTr="00BA6524">
        <w:tc>
          <w:tcPr>
            <w:tcW w:w="400" w:type="dxa"/>
            <w:shd w:val="clear" w:color="auto" w:fill="auto"/>
          </w:tcPr>
          <w:p w14:paraId="4A8387CA"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lastRenderedPageBreak/>
              <w:t>3.</w:t>
            </w:r>
          </w:p>
        </w:tc>
        <w:tc>
          <w:tcPr>
            <w:tcW w:w="8887" w:type="dxa"/>
            <w:gridSpan w:val="2"/>
            <w:shd w:val="clear" w:color="auto" w:fill="auto"/>
          </w:tcPr>
          <w:p w14:paraId="32FD1E89" w14:textId="77777777" w:rsidR="00F91079" w:rsidRPr="0078691C" w:rsidRDefault="00F91079" w:rsidP="00BA6524">
            <w:pPr>
              <w:autoSpaceDE w:val="0"/>
              <w:autoSpaceDN w:val="0"/>
              <w:adjustRightInd w:val="0"/>
              <w:rPr>
                <w:rFonts w:cs="Arial"/>
                <w:b/>
                <w:bCs/>
                <w:sz w:val="22"/>
                <w:szCs w:val="22"/>
              </w:rPr>
            </w:pPr>
            <w:r w:rsidRPr="0078691C">
              <w:rPr>
                <w:rFonts w:cs="Arial"/>
                <w:b/>
                <w:bCs/>
                <w:sz w:val="22"/>
                <w:szCs w:val="22"/>
              </w:rPr>
              <w:t>Terms of Office</w:t>
            </w:r>
          </w:p>
          <w:p w14:paraId="3389328E" w14:textId="77777777" w:rsidR="00F91079" w:rsidRPr="0078691C" w:rsidRDefault="00F91079" w:rsidP="00BA6524">
            <w:pPr>
              <w:autoSpaceDE w:val="0"/>
              <w:autoSpaceDN w:val="0"/>
              <w:adjustRightInd w:val="0"/>
              <w:rPr>
                <w:rFonts w:cs="Arial"/>
                <w:sz w:val="22"/>
                <w:szCs w:val="22"/>
              </w:rPr>
            </w:pPr>
          </w:p>
        </w:tc>
      </w:tr>
      <w:tr w:rsidR="00F91079" w:rsidRPr="0078691C" w14:paraId="33D25FB8" w14:textId="77777777" w:rsidTr="00BA6524">
        <w:tc>
          <w:tcPr>
            <w:tcW w:w="400" w:type="dxa"/>
            <w:shd w:val="clear" w:color="auto" w:fill="auto"/>
          </w:tcPr>
          <w:p w14:paraId="1495B716"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4E9D78AB"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3.1</w:t>
            </w:r>
          </w:p>
        </w:tc>
        <w:tc>
          <w:tcPr>
            <w:tcW w:w="8365" w:type="dxa"/>
            <w:shd w:val="clear" w:color="auto" w:fill="auto"/>
          </w:tcPr>
          <w:p w14:paraId="0A2B225F" w14:textId="77777777" w:rsidR="00F91079" w:rsidRPr="0078691C" w:rsidRDefault="00F91079" w:rsidP="00BA6524">
            <w:pPr>
              <w:pStyle w:val="Level1"/>
              <w:numPr>
                <w:ilvl w:val="0"/>
                <w:numId w:val="0"/>
              </w:numPr>
              <w:spacing w:line="240" w:lineRule="auto"/>
              <w:rPr>
                <w:rFonts w:ascii="Arial" w:hAnsi="Arial" w:cs="Arial"/>
                <w:sz w:val="22"/>
                <w:szCs w:val="22"/>
              </w:rPr>
            </w:pPr>
            <w:r w:rsidRPr="0078691C">
              <w:rPr>
                <w:rFonts w:ascii="Arial" w:hAnsi="Arial" w:cs="Arial"/>
                <w:sz w:val="22"/>
                <w:szCs w:val="22"/>
              </w:rPr>
              <w:t xml:space="preserve">Members appointments to the Committee will run concurrent with their membership of the Corporation. </w:t>
            </w:r>
          </w:p>
        </w:tc>
      </w:tr>
      <w:tr w:rsidR="00F91079" w:rsidRPr="0078691C" w14:paraId="37103058" w14:textId="77777777" w:rsidTr="00BA6524">
        <w:tc>
          <w:tcPr>
            <w:tcW w:w="400" w:type="dxa"/>
            <w:shd w:val="clear" w:color="auto" w:fill="auto"/>
          </w:tcPr>
          <w:p w14:paraId="28AEDB14"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4.</w:t>
            </w:r>
          </w:p>
        </w:tc>
        <w:tc>
          <w:tcPr>
            <w:tcW w:w="8887" w:type="dxa"/>
            <w:gridSpan w:val="2"/>
            <w:shd w:val="clear" w:color="auto" w:fill="auto"/>
          </w:tcPr>
          <w:p w14:paraId="571761CF" w14:textId="77777777" w:rsidR="00F91079" w:rsidRPr="0078691C" w:rsidRDefault="00F91079" w:rsidP="00BA6524">
            <w:pPr>
              <w:pStyle w:val="Level1"/>
              <w:numPr>
                <w:ilvl w:val="0"/>
                <w:numId w:val="0"/>
              </w:numPr>
              <w:ind w:left="851" w:hanging="851"/>
              <w:rPr>
                <w:rFonts w:ascii="Arial" w:hAnsi="Arial" w:cs="Arial"/>
                <w:b/>
                <w:sz w:val="22"/>
                <w:szCs w:val="22"/>
              </w:rPr>
            </w:pPr>
            <w:r w:rsidRPr="0078691C">
              <w:rPr>
                <w:rFonts w:ascii="Arial" w:hAnsi="Arial" w:cs="Arial"/>
                <w:b/>
                <w:sz w:val="22"/>
                <w:szCs w:val="22"/>
              </w:rPr>
              <w:t>Quorum</w:t>
            </w:r>
          </w:p>
        </w:tc>
      </w:tr>
      <w:tr w:rsidR="00F91079" w:rsidRPr="0078691C" w14:paraId="0A474CDE" w14:textId="77777777" w:rsidTr="00BA6524">
        <w:tc>
          <w:tcPr>
            <w:tcW w:w="400" w:type="dxa"/>
            <w:shd w:val="clear" w:color="auto" w:fill="auto"/>
          </w:tcPr>
          <w:p w14:paraId="031B7A43"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502E0B18"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4.1</w:t>
            </w:r>
          </w:p>
        </w:tc>
        <w:tc>
          <w:tcPr>
            <w:tcW w:w="8365" w:type="dxa"/>
            <w:shd w:val="clear" w:color="auto" w:fill="auto"/>
          </w:tcPr>
          <w:p w14:paraId="116C7EC0" w14:textId="77777777" w:rsidR="00F91079" w:rsidRPr="0078691C" w:rsidRDefault="00F91079" w:rsidP="00BA6524">
            <w:pPr>
              <w:pStyle w:val="Level1"/>
              <w:numPr>
                <w:ilvl w:val="0"/>
                <w:numId w:val="0"/>
              </w:numPr>
              <w:rPr>
                <w:rFonts w:ascii="Arial" w:hAnsi="Arial" w:cs="Arial"/>
                <w:sz w:val="22"/>
                <w:szCs w:val="22"/>
              </w:rPr>
            </w:pPr>
            <w:r w:rsidRPr="0078691C">
              <w:rPr>
                <w:rFonts w:ascii="Arial" w:hAnsi="Arial" w:cs="Arial"/>
                <w:sz w:val="22"/>
                <w:szCs w:val="22"/>
              </w:rPr>
              <w:t>Meetings of the Committee shall be quorate if three or more Members are present, one of whom should be the Chair or Vice-Chair.</w:t>
            </w:r>
          </w:p>
        </w:tc>
      </w:tr>
      <w:tr w:rsidR="00F91079" w:rsidRPr="0078691C" w14:paraId="598B4013" w14:textId="77777777" w:rsidTr="00BA6524">
        <w:tc>
          <w:tcPr>
            <w:tcW w:w="400" w:type="dxa"/>
            <w:shd w:val="clear" w:color="auto" w:fill="auto"/>
          </w:tcPr>
          <w:p w14:paraId="6C5C8E34"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35C84B84"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4.2</w:t>
            </w:r>
          </w:p>
        </w:tc>
        <w:tc>
          <w:tcPr>
            <w:tcW w:w="8365" w:type="dxa"/>
            <w:shd w:val="clear" w:color="auto" w:fill="auto"/>
          </w:tcPr>
          <w:p w14:paraId="6005CCB6" w14:textId="77777777" w:rsidR="00F91079" w:rsidRPr="0078691C" w:rsidRDefault="00F91079" w:rsidP="00BA6524">
            <w:pPr>
              <w:pStyle w:val="Level1"/>
              <w:numPr>
                <w:ilvl w:val="0"/>
                <w:numId w:val="0"/>
              </w:numPr>
              <w:rPr>
                <w:rFonts w:ascii="Arial" w:hAnsi="Arial" w:cs="Arial"/>
                <w:sz w:val="22"/>
                <w:szCs w:val="22"/>
              </w:rPr>
            </w:pPr>
            <w:r w:rsidRPr="0078691C">
              <w:rPr>
                <w:rFonts w:ascii="Arial" w:hAnsi="Arial" w:cs="Arial"/>
                <w:sz w:val="22"/>
                <w:szCs w:val="22"/>
              </w:rPr>
              <w:t xml:space="preserve">The frequency and duration of meetings shall be determined by the business to be dealt with by the Committee; </w:t>
            </w:r>
            <w:proofErr w:type="gramStart"/>
            <w:r w:rsidRPr="0078691C">
              <w:rPr>
                <w:rFonts w:ascii="Arial" w:hAnsi="Arial" w:cs="Arial"/>
                <w:sz w:val="22"/>
                <w:szCs w:val="22"/>
              </w:rPr>
              <w:t>however</w:t>
            </w:r>
            <w:proofErr w:type="gramEnd"/>
            <w:r w:rsidRPr="0078691C">
              <w:rPr>
                <w:rFonts w:ascii="Arial" w:hAnsi="Arial" w:cs="Arial"/>
                <w:sz w:val="22"/>
                <w:szCs w:val="22"/>
              </w:rPr>
              <w:t xml:space="preserve"> meetings shall be held not less than 3 times per year.</w:t>
            </w:r>
          </w:p>
        </w:tc>
      </w:tr>
      <w:tr w:rsidR="00F91079" w:rsidRPr="0078691C" w14:paraId="79110A89" w14:textId="77777777" w:rsidTr="00BA6524">
        <w:tc>
          <w:tcPr>
            <w:tcW w:w="400" w:type="dxa"/>
            <w:shd w:val="clear" w:color="auto" w:fill="auto"/>
          </w:tcPr>
          <w:p w14:paraId="4E261090"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5.</w:t>
            </w:r>
          </w:p>
        </w:tc>
        <w:tc>
          <w:tcPr>
            <w:tcW w:w="8887" w:type="dxa"/>
            <w:gridSpan w:val="2"/>
            <w:shd w:val="clear" w:color="auto" w:fill="auto"/>
          </w:tcPr>
          <w:p w14:paraId="2556413A" w14:textId="77777777" w:rsidR="00F91079" w:rsidRPr="0078691C" w:rsidRDefault="00F91079" w:rsidP="00BA6524">
            <w:pPr>
              <w:pStyle w:val="Level1"/>
              <w:numPr>
                <w:ilvl w:val="0"/>
                <w:numId w:val="0"/>
              </w:numPr>
              <w:rPr>
                <w:rFonts w:ascii="Arial" w:hAnsi="Arial" w:cs="Arial"/>
                <w:sz w:val="22"/>
                <w:szCs w:val="22"/>
              </w:rPr>
            </w:pPr>
            <w:r w:rsidRPr="0078691C">
              <w:rPr>
                <w:rFonts w:ascii="Arial" w:hAnsi="Arial" w:cs="Arial"/>
                <w:b/>
                <w:bCs/>
                <w:sz w:val="22"/>
                <w:szCs w:val="22"/>
              </w:rPr>
              <w:t>Appointment of Chair and Vice-Chair</w:t>
            </w:r>
          </w:p>
        </w:tc>
      </w:tr>
      <w:tr w:rsidR="00F91079" w:rsidRPr="0078691C" w14:paraId="7EED30CA" w14:textId="77777777" w:rsidTr="00BA6524">
        <w:tc>
          <w:tcPr>
            <w:tcW w:w="400" w:type="dxa"/>
            <w:shd w:val="clear" w:color="auto" w:fill="auto"/>
          </w:tcPr>
          <w:p w14:paraId="1DCE1A04"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06C8C2D4"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5.1</w:t>
            </w:r>
          </w:p>
        </w:tc>
        <w:tc>
          <w:tcPr>
            <w:tcW w:w="8365" w:type="dxa"/>
            <w:shd w:val="clear" w:color="auto" w:fill="auto"/>
          </w:tcPr>
          <w:p w14:paraId="5EE6FB68" w14:textId="77777777" w:rsidR="00F91079" w:rsidRPr="0078691C" w:rsidRDefault="00F91079" w:rsidP="00BA6524">
            <w:pPr>
              <w:autoSpaceDE w:val="0"/>
              <w:autoSpaceDN w:val="0"/>
              <w:adjustRightInd w:val="0"/>
              <w:ind w:left="-71"/>
              <w:rPr>
                <w:rFonts w:cs="Arial"/>
                <w:sz w:val="22"/>
                <w:szCs w:val="22"/>
              </w:rPr>
            </w:pPr>
            <w:r w:rsidRPr="0078691C">
              <w:rPr>
                <w:rFonts w:cs="Arial"/>
                <w:sz w:val="22"/>
                <w:szCs w:val="22"/>
              </w:rPr>
              <w:t>At the first meeting of the yearly committee cycle, the Committee shall appoint a Chair and Vice-Chair from among the Membe</w:t>
            </w:r>
            <w:r>
              <w:rPr>
                <w:rFonts w:cs="Arial"/>
                <w:sz w:val="22"/>
                <w:szCs w:val="22"/>
              </w:rPr>
              <w:t xml:space="preserve">rs, other than the Principal, </w:t>
            </w:r>
            <w:r w:rsidRPr="0078691C">
              <w:rPr>
                <w:rFonts w:cs="Arial"/>
                <w:sz w:val="22"/>
                <w:szCs w:val="22"/>
              </w:rPr>
              <w:t xml:space="preserve">Student </w:t>
            </w:r>
            <w:r>
              <w:rPr>
                <w:rFonts w:cs="Arial"/>
                <w:sz w:val="22"/>
                <w:szCs w:val="22"/>
              </w:rPr>
              <w:t xml:space="preserve">or Staff </w:t>
            </w:r>
            <w:r w:rsidRPr="0078691C">
              <w:rPr>
                <w:rFonts w:cs="Arial"/>
                <w:sz w:val="22"/>
                <w:szCs w:val="22"/>
              </w:rPr>
              <w:t>Members.</w:t>
            </w:r>
          </w:p>
          <w:p w14:paraId="5E47AE0E" w14:textId="77777777" w:rsidR="00F91079" w:rsidRPr="0078691C" w:rsidRDefault="00F91079" w:rsidP="00BA6524">
            <w:pPr>
              <w:autoSpaceDE w:val="0"/>
              <w:autoSpaceDN w:val="0"/>
              <w:adjustRightInd w:val="0"/>
              <w:ind w:left="-71"/>
              <w:rPr>
                <w:rFonts w:cs="Arial"/>
                <w:sz w:val="22"/>
                <w:szCs w:val="22"/>
              </w:rPr>
            </w:pPr>
          </w:p>
        </w:tc>
      </w:tr>
      <w:tr w:rsidR="00F91079" w:rsidRPr="0078691C" w14:paraId="2A95EF8F" w14:textId="77777777" w:rsidTr="00BA6524">
        <w:tc>
          <w:tcPr>
            <w:tcW w:w="400" w:type="dxa"/>
            <w:shd w:val="clear" w:color="auto" w:fill="auto"/>
          </w:tcPr>
          <w:p w14:paraId="6C75B030"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79F5168C"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5.2</w:t>
            </w:r>
          </w:p>
        </w:tc>
        <w:tc>
          <w:tcPr>
            <w:tcW w:w="8365" w:type="dxa"/>
            <w:shd w:val="clear" w:color="auto" w:fill="auto"/>
          </w:tcPr>
          <w:p w14:paraId="4A6EF577" w14:textId="77777777" w:rsidR="00F91079" w:rsidRPr="0078691C" w:rsidRDefault="00F91079" w:rsidP="00BA6524">
            <w:pPr>
              <w:autoSpaceDE w:val="0"/>
              <w:autoSpaceDN w:val="0"/>
              <w:adjustRightInd w:val="0"/>
              <w:rPr>
                <w:rFonts w:cs="Arial"/>
                <w:sz w:val="22"/>
                <w:szCs w:val="22"/>
              </w:rPr>
            </w:pPr>
            <w:r w:rsidRPr="0078691C">
              <w:rPr>
                <w:rFonts w:cs="Arial"/>
                <w:sz w:val="22"/>
                <w:szCs w:val="22"/>
              </w:rPr>
              <w:t>The Chair and Vice-Chair shall hold office for one year but shall be eligible for re-appointment.</w:t>
            </w:r>
          </w:p>
          <w:p w14:paraId="1DCBB2C5" w14:textId="77777777" w:rsidR="00F91079" w:rsidRPr="0078691C" w:rsidRDefault="00F91079" w:rsidP="00BA6524">
            <w:pPr>
              <w:autoSpaceDE w:val="0"/>
              <w:autoSpaceDN w:val="0"/>
              <w:adjustRightInd w:val="0"/>
              <w:rPr>
                <w:rFonts w:cs="Arial"/>
                <w:sz w:val="22"/>
                <w:szCs w:val="22"/>
              </w:rPr>
            </w:pPr>
          </w:p>
        </w:tc>
      </w:tr>
      <w:tr w:rsidR="00F91079" w:rsidRPr="0078691C" w14:paraId="0E75E828" w14:textId="77777777" w:rsidTr="00BA6524">
        <w:tc>
          <w:tcPr>
            <w:tcW w:w="400" w:type="dxa"/>
            <w:shd w:val="clear" w:color="auto" w:fill="auto"/>
          </w:tcPr>
          <w:p w14:paraId="5513F912"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6.</w:t>
            </w:r>
          </w:p>
        </w:tc>
        <w:tc>
          <w:tcPr>
            <w:tcW w:w="8887" w:type="dxa"/>
            <w:gridSpan w:val="2"/>
            <w:shd w:val="clear" w:color="auto" w:fill="auto"/>
          </w:tcPr>
          <w:p w14:paraId="7A470340" w14:textId="77777777" w:rsidR="00F91079" w:rsidRPr="0078691C" w:rsidRDefault="00F91079" w:rsidP="00BA6524">
            <w:pPr>
              <w:autoSpaceDE w:val="0"/>
              <w:autoSpaceDN w:val="0"/>
              <w:adjustRightInd w:val="0"/>
              <w:rPr>
                <w:rFonts w:cs="Arial"/>
                <w:b/>
                <w:bCs/>
                <w:sz w:val="22"/>
                <w:szCs w:val="22"/>
              </w:rPr>
            </w:pPr>
            <w:r w:rsidRPr="0078691C">
              <w:rPr>
                <w:rFonts w:cs="Arial"/>
                <w:b/>
                <w:bCs/>
                <w:sz w:val="22"/>
                <w:szCs w:val="22"/>
              </w:rPr>
              <w:t>Terms of Reference</w:t>
            </w:r>
          </w:p>
          <w:p w14:paraId="115494AE" w14:textId="77777777" w:rsidR="00F91079" w:rsidRPr="0078691C" w:rsidRDefault="00F91079" w:rsidP="00BA6524">
            <w:pPr>
              <w:autoSpaceDE w:val="0"/>
              <w:autoSpaceDN w:val="0"/>
              <w:adjustRightInd w:val="0"/>
              <w:rPr>
                <w:rFonts w:cs="Arial"/>
                <w:b/>
                <w:bCs/>
                <w:sz w:val="22"/>
                <w:szCs w:val="22"/>
                <w:u w:val="single"/>
              </w:rPr>
            </w:pPr>
          </w:p>
          <w:p w14:paraId="74D8965F" w14:textId="77777777" w:rsidR="00F91079" w:rsidRPr="0078691C" w:rsidRDefault="00F91079" w:rsidP="00BA6524">
            <w:pPr>
              <w:autoSpaceDE w:val="0"/>
              <w:autoSpaceDN w:val="0"/>
              <w:adjustRightInd w:val="0"/>
              <w:rPr>
                <w:rFonts w:cs="Arial"/>
                <w:sz w:val="22"/>
                <w:szCs w:val="22"/>
              </w:rPr>
            </w:pPr>
            <w:r w:rsidRPr="0078691C">
              <w:rPr>
                <w:rFonts w:cs="Arial"/>
                <w:sz w:val="22"/>
                <w:szCs w:val="22"/>
              </w:rPr>
              <w:t>The Committee’s terms of reference are as follows:</w:t>
            </w:r>
          </w:p>
          <w:p w14:paraId="340DBF70" w14:textId="77777777" w:rsidR="00F91079" w:rsidRPr="0078691C" w:rsidRDefault="00F91079" w:rsidP="00BA6524">
            <w:pPr>
              <w:autoSpaceDE w:val="0"/>
              <w:autoSpaceDN w:val="0"/>
              <w:adjustRightInd w:val="0"/>
              <w:rPr>
                <w:rFonts w:cs="Arial"/>
                <w:sz w:val="22"/>
                <w:szCs w:val="22"/>
              </w:rPr>
            </w:pPr>
          </w:p>
        </w:tc>
      </w:tr>
      <w:tr w:rsidR="00F91079" w:rsidRPr="0078691C" w14:paraId="18D9C3AA" w14:textId="77777777" w:rsidTr="00BA6524">
        <w:tc>
          <w:tcPr>
            <w:tcW w:w="400" w:type="dxa"/>
            <w:shd w:val="clear" w:color="auto" w:fill="auto"/>
          </w:tcPr>
          <w:p w14:paraId="5C581069"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397A69BB"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6.1</w:t>
            </w:r>
          </w:p>
        </w:tc>
        <w:tc>
          <w:tcPr>
            <w:tcW w:w="8365" w:type="dxa"/>
            <w:shd w:val="clear" w:color="auto" w:fill="auto"/>
          </w:tcPr>
          <w:p w14:paraId="2836FFC1" w14:textId="77777777" w:rsidR="00F91079" w:rsidRPr="004C20BF" w:rsidRDefault="00F91079" w:rsidP="00BA6524">
            <w:pPr>
              <w:rPr>
                <w:rFonts w:cs="Arial"/>
                <w:sz w:val="22"/>
                <w:szCs w:val="22"/>
              </w:rPr>
            </w:pPr>
            <w:r w:rsidRPr="0078691C">
              <w:rPr>
                <w:rFonts w:cs="Arial"/>
                <w:sz w:val="22"/>
                <w:szCs w:val="22"/>
              </w:rPr>
              <w:t xml:space="preserve">To monitor progress by the College towards its mission: </w:t>
            </w:r>
            <w:r w:rsidRPr="004C20BF">
              <w:rPr>
                <w:rFonts w:cs="Arial"/>
                <w:sz w:val="22"/>
                <w:szCs w:val="22"/>
              </w:rPr>
              <w:t>‘</w:t>
            </w:r>
            <w:r w:rsidRPr="004C20BF">
              <w:rPr>
                <w:rFonts w:cs="Arial"/>
                <w:bCs/>
                <w:kern w:val="24"/>
                <w:sz w:val="22"/>
                <w:szCs w:val="22"/>
              </w:rPr>
              <w:t>to unleash potential creating better futures for our learners, businesses and communities’</w:t>
            </w:r>
            <w:r w:rsidRPr="004C20BF">
              <w:rPr>
                <w:rFonts w:cs="Arial"/>
                <w:sz w:val="22"/>
                <w:szCs w:val="22"/>
              </w:rPr>
              <w:t xml:space="preserve"> using KPI’s and indicators such as success rates, retention rates, attendance rates, teaching and learning grades and self-assessment.’</w:t>
            </w:r>
          </w:p>
          <w:p w14:paraId="60FE5A44" w14:textId="77777777" w:rsidR="00F91079" w:rsidRPr="0078691C" w:rsidRDefault="00F91079" w:rsidP="00BA6524">
            <w:pPr>
              <w:autoSpaceDE w:val="0"/>
              <w:autoSpaceDN w:val="0"/>
              <w:adjustRightInd w:val="0"/>
              <w:rPr>
                <w:rFonts w:cs="Arial"/>
                <w:sz w:val="22"/>
                <w:szCs w:val="22"/>
              </w:rPr>
            </w:pPr>
          </w:p>
        </w:tc>
      </w:tr>
      <w:tr w:rsidR="00F91079" w:rsidRPr="0078691C" w14:paraId="5983153B" w14:textId="77777777" w:rsidTr="00BA6524">
        <w:tc>
          <w:tcPr>
            <w:tcW w:w="400" w:type="dxa"/>
            <w:shd w:val="clear" w:color="auto" w:fill="auto"/>
          </w:tcPr>
          <w:p w14:paraId="753405E1"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67D2809F"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6.2</w:t>
            </w:r>
          </w:p>
        </w:tc>
        <w:tc>
          <w:tcPr>
            <w:tcW w:w="8365" w:type="dxa"/>
            <w:shd w:val="clear" w:color="auto" w:fill="auto"/>
          </w:tcPr>
          <w:p w14:paraId="119D4595" w14:textId="77777777" w:rsidR="00F91079" w:rsidRPr="0078691C" w:rsidRDefault="00F91079" w:rsidP="00BA6524">
            <w:pPr>
              <w:pStyle w:val="Body"/>
              <w:tabs>
                <w:tab w:val="clear" w:pos="851"/>
              </w:tabs>
              <w:spacing w:line="240" w:lineRule="auto"/>
              <w:jc w:val="left"/>
              <w:rPr>
                <w:rFonts w:ascii="Arial" w:hAnsi="Arial" w:cs="Arial"/>
                <w:sz w:val="22"/>
                <w:szCs w:val="22"/>
              </w:rPr>
            </w:pPr>
            <w:r w:rsidRPr="0078691C">
              <w:rPr>
                <w:rFonts w:ascii="Arial" w:hAnsi="Arial" w:cs="Arial"/>
                <w:sz w:val="22"/>
                <w:szCs w:val="22"/>
              </w:rPr>
              <w:t>To receive quality</w:t>
            </w:r>
            <w:r w:rsidRPr="004C20BF">
              <w:rPr>
                <w:rFonts w:ascii="Arial" w:hAnsi="Arial" w:cs="Arial"/>
                <w:sz w:val="22"/>
                <w:szCs w:val="22"/>
              </w:rPr>
              <w:t xml:space="preserve"> improvement and </w:t>
            </w:r>
            <w:r w:rsidRPr="0078691C">
              <w:rPr>
                <w:rFonts w:ascii="Arial" w:hAnsi="Arial" w:cs="Arial"/>
                <w:sz w:val="22"/>
                <w:szCs w:val="22"/>
              </w:rPr>
              <w:t xml:space="preserve">assurance reports and monitor progress. </w:t>
            </w:r>
          </w:p>
        </w:tc>
      </w:tr>
      <w:tr w:rsidR="00F91079" w:rsidRPr="0078691C" w14:paraId="31DBE6A3" w14:textId="77777777" w:rsidTr="00BA6524">
        <w:tc>
          <w:tcPr>
            <w:tcW w:w="400" w:type="dxa"/>
            <w:shd w:val="clear" w:color="auto" w:fill="auto"/>
          </w:tcPr>
          <w:p w14:paraId="14D269CE"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6731B07E"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6.3</w:t>
            </w:r>
          </w:p>
        </w:tc>
        <w:tc>
          <w:tcPr>
            <w:tcW w:w="8365" w:type="dxa"/>
            <w:shd w:val="clear" w:color="auto" w:fill="auto"/>
          </w:tcPr>
          <w:p w14:paraId="784CB580" w14:textId="77777777" w:rsidR="00F91079" w:rsidRPr="0078691C" w:rsidRDefault="00F91079" w:rsidP="00BA6524">
            <w:pPr>
              <w:pStyle w:val="Body"/>
              <w:tabs>
                <w:tab w:val="clear" w:pos="851"/>
              </w:tabs>
              <w:spacing w:line="240" w:lineRule="auto"/>
              <w:jc w:val="left"/>
              <w:rPr>
                <w:rFonts w:ascii="Arial" w:hAnsi="Arial" w:cs="Arial"/>
                <w:sz w:val="22"/>
                <w:szCs w:val="22"/>
              </w:rPr>
            </w:pPr>
            <w:r w:rsidRPr="0078691C">
              <w:rPr>
                <w:rFonts w:ascii="Arial" w:hAnsi="Arial" w:cs="Arial"/>
                <w:sz w:val="22"/>
                <w:szCs w:val="22"/>
              </w:rPr>
              <w:t>To review and challenge the College self-assessment report and quality improvement plan and monitor progress.</w:t>
            </w:r>
          </w:p>
        </w:tc>
      </w:tr>
      <w:tr w:rsidR="00F91079" w:rsidRPr="0078691C" w14:paraId="7F451DB3" w14:textId="77777777" w:rsidTr="00BA6524">
        <w:tc>
          <w:tcPr>
            <w:tcW w:w="400" w:type="dxa"/>
            <w:shd w:val="clear" w:color="auto" w:fill="auto"/>
          </w:tcPr>
          <w:p w14:paraId="5C2BCDDC"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1785582D"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6.4</w:t>
            </w:r>
          </w:p>
        </w:tc>
        <w:tc>
          <w:tcPr>
            <w:tcW w:w="8365" w:type="dxa"/>
            <w:shd w:val="clear" w:color="auto" w:fill="auto"/>
          </w:tcPr>
          <w:p w14:paraId="7194755C" w14:textId="77777777" w:rsidR="00F91079" w:rsidRPr="0078691C" w:rsidRDefault="00F91079" w:rsidP="00BA6524">
            <w:pPr>
              <w:autoSpaceDE w:val="0"/>
              <w:autoSpaceDN w:val="0"/>
              <w:adjustRightInd w:val="0"/>
              <w:rPr>
                <w:rFonts w:cs="Arial"/>
                <w:sz w:val="22"/>
                <w:szCs w:val="22"/>
              </w:rPr>
            </w:pPr>
            <w:r w:rsidRPr="0078691C">
              <w:rPr>
                <w:rFonts w:cs="Arial"/>
                <w:sz w:val="22"/>
                <w:szCs w:val="22"/>
              </w:rPr>
              <w:t>To consider any significant changes to the College’s quality assurance policy framework and make appropriate recommendations to the Corporation.</w:t>
            </w:r>
          </w:p>
          <w:p w14:paraId="67674168" w14:textId="77777777" w:rsidR="00F91079" w:rsidRPr="0078691C" w:rsidRDefault="00F91079" w:rsidP="00BA6524">
            <w:pPr>
              <w:autoSpaceDE w:val="0"/>
              <w:autoSpaceDN w:val="0"/>
              <w:adjustRightInd w:val="0"/>
              <w:rPr>
                <w:rFonts w:cs="Arial"/>
                <w:sz w:val="22"/>
                <w:szCs w:val="22"/>
              </w:rPr>
            </w:pPr>
          </w:p>
        </w:tc>
      </w:tr>
      <w:tr w:rsidR="00F91079" w:rsidRPr="0078691C" w14:paraId="5EF43991" w14:textId="77777777" w:rsidTr="00BA6524">
        <w:tc>
          <w:tcPr>
            <w:tcW w:w="400" w:type="dxa"/>
            <w:shd w:val="clear" w:color="auto" w:fill="auto"/>
          </w:tcPr>
          <w:p w14:paraId="199163F3"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79B427EE"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6.</w:t>
            </w:r>
            <w:r>
              <w:rPr>
                <w:rFonts w:cs="Arial"/>
                <w:sz w:val="22"/>
                <w:szCs w:val="22"/>
              </w:rPr>
              <w:t>5</w:t>
            </w:r>
          </w:p>
        </w:tc>
        <w:tc>
          <w:tcPr>
            <w:tcW w:w="8365" w:type="dxa"/>
            <w:shd w:val="clear" w:color="auto" w:fill="auto"/>
          </w:tcPr>
          <w:p w14:paraId="0F6CE0AE" w14:textId="77777777" w:rsidR="00F91079" w:rsidRPr="0078691C" w:rsidRDefault="00F91079" w:rsidP="00BA6524">
            <w:pPr>
              <w:pStyle w:val="Body"/>
              <w:tabs>
                <w:tab w:val="clear" w:pos="851"/>
              </w:tabs>
              <w:spacing w:line="240" w:lineRule="auto"/>
              <w:jc w:val="left"/>
              <w:rPr>
                <w:rFonts w:ascii="Arial" w:hAnsi="Arial" w:cs="Arial"/>
                <w:sz w:val="22"/>
                <w:szCs w:val="22"/>
              </w:rPr>
            </w:pPr>
            <w:r w:rsidRPr="0078691C">
              <w:rPr>
                <w:rFonts w:ascii="Arial" w:hAnsi="Arial" w:cs="Arial"/>
                <w:sz w:val="22"/>
                <w:szCs w:val="22"/>
              </w:rPr>
              <w:t>To monitor the learner experience through feedback reports, and to review their subsequent impact on college procedures.</w:t>
            </w:r>
          </w:p>
        </w:tc>
      </w:tr>
      <w:tr w:rsidR="00F91079" w:rsidRPr="0078691C" w14:paraId="64DDCE2A" w14:textId="77777777" w:rsidTr="00BA6524">
        <w:tc>
          <w:tcPr>
            <w:tcW w:w="400" w:type="dxa"/>
            <w:shd w:val="clear" w:color="auto" w:fill="auto"/>
          </w:tcPr>
          <w:p w14:paraId="5A515F05"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7EB71981" w14:textId="77777777" w:rsidR="00F91079" w:rsidRDefault="00F91079" w:rsidP="00BA6524">
            <w:pPr>
              <w:autoSpaceDE w:val="0"/>
              <w:autoSpaceDN w:val="0"/>
              <w:adjustRightInd w:val="0"/>
              <w:jc w:val="center"/>
              <w:rPr>
                <w:rFonts w:cs="Arial"/>
                <w:sz w:val="22"/>
                <w:szCs w:val="22"/>
              </w:rPr>
            </w:pPr>
            <w:r w:rsidRPr="0078691C">
              <w:rPr>
                <w:rFonts w:cs="Arial"/>
                <w:sz w:val="22"/>
                <w:szCs w:val="22"/>
              </w:rPr>
              <w:t>6.</w:t>
            </w:r>
            <w:r>
              <w:rPr>
                <w:rFonts w:cs="Arial"/>
                <w:sz w:val="22"/>
                <w:szCs w:val="22"/>
              </w:rPr>
              <w:t>6</w:t>
            </w:r>
          </w:p>
          <w:p w14:paraId="515A7022" w14:textId="77777777" w:rsidR="00F91079" w:rsidRDefault="00F91079" w:rsidP="00BA6524">
            <w:pPr>
              <w:autoSpaceDE w:val="0"/>
              <w:autoSpaceDN w:val="0"/>
              <w:adjustRightInd w:val="0"/>
              <w:jc w:val="center"/>
              <w:rPr>
                <w:rFonts w:cs="Arial"/>
                <w:sz w:val="22"/>
                <w:szCs w:val="22"/>
              </w:rPr>
            </w:pPr>
          </w:p>
          <w:p w14:paraId="158CB560" w14:textId="77777777" w:rsidR="00F91079" w:rsidRDefault="00F91079" w:rsidP="00BA6524">
            <w:pPr>
              <w:autoSpaceDE w:val="0"/>
              <w:autoSpaceDN w:val="0"/>
              <w:adjustRightInd w:val="0"/>
              <w:jc w:val="center"/>
              <w:rPr>
                <w:rFonts w:cs="Arial"/>
                <w:sz w:val="22"/>
                <w:szCs w:val="22"/>
              </w:rPr>
            </w:pPr>
          </w:p>
          <w:p w14:paraId="5216E25D" w14:textId="77777777" w:rsidR="00F91079" w:rsidRPr="0078691C" w:rsidRDefault="00F91079" w:rsidP="00BA6524">
            <w:pPr>
              <w:autoSpaceDE w:val="0"/>
              <w:autoSpaceDN w:val="0"/>
              <w:adjustRightInd w:val="0"/>
              <w:jc w:val="center"/>
              <w:rPr>
                <w:rFonts w:cs="Arial"/>
                <w:sz w:val="22"/>
                <w:szCs w:val="22"/>
              </w:rPr>
            </w:pPr>
            <w:r>
              <w:rPr>
                <w:rFonts w:cs="Arial"/>
                <w:sz w:val="22"/>
                <w:szCs w:val="22"/>
              </w:rPr>
              <w:t xml:space="preserve">6.7    </w:t>
            </w:r>
          </w:p>
        </w:tc>
        <w:tc>
          <w:tcPr>
            <w:tcW w:w="8365" w:type="dxa"/>
            <w:shd w:val="clear" w:color="auto" w:fill="auto"/>
          </w:tcPr>
          <w:p w14:paraId="52F6F65B" w14:textId="77777777" w:rsidR="00F91079" w:rsidRDefault="00F91079" w:rsidP="00BA6524">
            <w:pPr>
              <w:pStyle w:val="Body"/>
              <w:tabs>
                <w:tab w:val="clear" w:pos="851"/>
              </w:tabs>
              <w:spacing w:line="240" w:lineRule="auto"/>
              <w:jc w:val="left"/>
              <w:rPr>
                <w:rFonts w:ascii="Arial" w:hAnsi="Arial" w:cs="Arial"/>
                <w:sz w:val="22"/>
                <w:szCs w:val="22"/>
              </w:rPr>
            </w:pPr>
            <w:r w:rsidRPr="0078691C">
              <w:rPr>
                <w:rFonts w:ascii="Arial" w:hAnsi="Arial" w:cs="Arial"/>
                <w:sz w:val="22"/>
                <w:szCs w:val="22"/>
              </w:rPr>
              <w:t>To monitor and review employer voice and to ensure an effective, high quality employer experience.</w:t>
            </w:r>
          </w:p>
          <w:p w14:paraId="6755E277" w14:textId="77777777" w:rsidR="00F91079" w:rsidRPr="0078691C" w:rsidRDefault="00F91079" w:rsidP="00BA6524">
            <w:pPr>
              <w:pStyle w:val="Body"/>
              <w:tabs>
                <w:tab w:val="clear" w:pos="851"/>
              </w:tabs>
              <w:spacing w:line="240" w:lineRule="auto"/>
              <w:jc w:val="left"/>
              <w:rPr>
                <w:rFonts w:ascii="Arial" w:hAnsi="Arial" w:cs="Arial"/>
                <w:sz w:val="22"/>
                <w:szCs w:val="22"/>
              </w:rPr>
            </w:pPr>
            <w:r>
              <w:rPr>
                <w:rFonts w:ascii="Arial" w:hAnsi="Arial" w:cs="Arial"/>
                <w:sz w:val="22"/>
                <w:szCs w:val="22"/>
              </w:rPr>
              <w:t>To monitor the College’s performance against the Ofsted Inspection Framework.</w:t>
            </w:r>
          </w:p>
        </w:tc>
      </w:tr>
      <w:tr w:rsidR="00F91079" w:rsidRPr="0078691C" w14:paraId="05B386BE" w14:textId="77777777" w:rsidTr="00BA6524">
        <w:tc>
          <w:tcPr>
            <w:tcW w:w="400" w:type="dxa"/>
            <w:shd w:val="clear" w:color="auto" w:fill="auto"/>
          </w:tcPr>
          <w:p w14:paraId="2C3B006B" w14:textId="77777777" w:rsidR="00F91079" w:rsidRPr="0078691C" w:rsidRDefault="00F91079" w:rsidP="00BA6524">
            <w:pPr>
              <w:autoSpaceDE w:val="0"/>
              <w:autoSpaceDN w:val="0"/>
              <w:adjustRightInd w:val="0"/>
              <w:rPr>
                <w:rFonts w:cs="Arial"/>
                <w:sz w:val="22"/>
                <w:szCs w:val="22"/>
              </w:rPr>
            </w:pPr>
            <w:r w:rsidRPr="0078691C">
              <w:rPr>
                <w:rFonts w:cs="Arial"/>
                <w:sz w:val="22"/>
                <w:szCs w:val="22"/>
              </w:rPr>
              <w:t>7.</w:t>
            </w:r>
          </w:p>
        </w:tc>
        <w:tc>
          <w:tcPr>
            <w:tcW w:w="8887" w:type="dxa"/>
            <w:gridSpan w:val="2"/>
            <w:shd w:val="clear" w:color="auto" w:fill="auto"/>
          </w:tcPr>
          <w:p w14:paraId="6E8BD692" w14:textId="77777777" w:rsidR="00F91079" w:rsidRPr="0078691C" w:rsidRDefault="00F91079" w:rsidP="00BA6524">
            <w:pPr>
              <w:pStyle w:val="Body"/>
              <w:tabs>
                <w:tab w:val="clear" w:pos="851"/>
              </w:tabs>
              <w:spacing w:line="240" w:lineRule="auto"/>
              <w:jc w:val="left"/>
              <w:rPr>
                <w:rFonts w:ascii="Arial" w:hAnsi="Arial" w:cs="Arial"/>
                <w:sz w:val="22"/>
                <w:szCs w:val="22"/>
              </w:rPr>
            </w:pPr>
            <w:r w:rsidRPr="0078691C">
              <w:rPr>
                <w:rFonts w:ascii="Arial" w:hAnsi="Arial" w:cs="Arial"/>
                <w:b/>
                <w:bCs/>
                <w:sz w:val="22"/>
                <w:szCs w:val="22"/>
              </w:rPr>
              <w:t>Equality and Diversity</w:t>
            </w:r>
          </w:p>
        </w:tc>
      </w:tr>
      <w:tr w:rsidR="00F91079" w:rsidRPr="0078691C" w14:paraId="0D1C7300" w14:textId="77777777" w:rsidTr="00BA6524">
        <w:tc>
          <w:tcPr>
            <w:tcW w:w="400" w:type="dxa"/>
            <w:shd w:val="clear" w:color="auto" w:fill="auto"/>
          </w:tcPr>
          <w:p w14:paraId="5344E97C"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15BE184F"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7.1</w:t>
            </w:r>
          </w:p>
        </w:tc>
        <w:tc>
          <w:tcPr>
            <w:tcW w:w="8365" w:type="dxa"/>
            <w:shd w:val="clear" w:color="auto" w:fill="auto"/>
          </w:tcPr>
          <w:p w14:paraId="38B75582" w14:textId="77777777" w:rsidR="00F91079" w:rsidRPr="0078691C" w:rsidRDefault="00F91079" w:rsidP="00BA6524">
            <w:pPr>
              <w:autoSpaceDE w:val="0"/>
              <w:autoSpaceDN w:val="0"/>
              <w:adjustRightInd w:val="0"/>
              <w:rPr>
                <w:rFonts w:cs="Arial"/>
                <w:sz w:val="22"/>
                <w:szCs w:val="22"/>
              </w:rPr>
            </w:pPr>
            <w:r w:rsidRPr="0078691C">
              <w:rPr>
                <w:rFonts w:cs="Arial"/>
                <w:sz w:val="22"/>
                <w:szCs w:val="22"/>
              </w:rPr>
              <w:t>To review the implementation of the College’s Equality and Diversity Policy relating to students.</w:t>
            </w:r>
          </w:p>
          <w:p w14:paraId="6C5828A7" w14:textId="77777777" w:rsidR="00F91079" w:rsidRPr="0078691C" w:rsidRDefault="00F91079" w:rsidP="00BA6524">
            <w:pPr>
              <w:autoSpaceDE w:val="0"/>
              <w:autoSpaceDN w:val="0"/>
              <w:adjustRightInd w:val="0"/>
              <w:rPr>
                <w:rFonts w:cs="Arial"/>
                <w:sz w:val="22"/>
                <w:szCs w:val="22"/>
              </w:rPr>
            </w:pPr>
          </w:p>
        </w:tc>
      </w:tr>
      <w:tr w:rsidR="00F91079" w:rsidRPr="0078691C" w14:paraId="06547B80" w14:textId="77777777" w:rsidTr="00BA6524">
        <w:tc>
          <w:tcPr>
            <w:tcW w:w="400" w:type="dxa"/>
            <w:shd w:val="clear" w:color="auto" w:fill="auto"/>
          </w:tcPr>
          <w:p w14:paraId="177482DF"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6BCD5D81"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7.2</w:t>
            </w:r>
          </w:p>
        </w:tc>
        <w:tc>
          <w:tcPr>
            <w:tcW w:w="8365" w:type="dxa"/>
            <w:shd w:val="clear" w:color="auto" w:fill="auto"/>
          </w:tcPr>
          <w:p w14:paraId="40891C6B" w14:textId="77777777" w:rsidR="00F91079" w:rsidRPr="0078691C" w:rsidRDefault="00F91079" w:rsidP="00BA6524">
            <w:pPr>
              <w:autoSpaceDE w:val="0"/>
              <w:autoSpaceDN w:val="0"/>
              <w:adjustRightInd w:val="0"/>
              <w:rPr>
                <w:rFonts w:cs="Arial"/>
                <w:sz w:val="22"/>
                <w:szCs w:val="22"/>
              </w:rPr>
            </w:pPr>
            <w:r w:rsidRPr="0078691C">
              <w:rPr>
                <w:rFonts w:cs="Arial"/>
                <w:sz w:val="22"/>
                <w:szCs w:val="22"/>
              </w:rPr>
              <w:t>To consider any significant changes to the College’s Equality and Diversity Policy for students and make appropriate recommendations to the Corporation.</w:t>
            </w:r>
          </w:p>
          <w:p w14:paraId="671406C4" w14:textId="77777777" w:rsidR="00F91079" w:rsidRPr="0078691C" w:rsidRDefault="00F91079" w:rsidP="00BA6524">
            <w:pPr>
              <w:autoSpaceDE w:val="0"/>
              <w:autoSpaceDN w:val="0"/>
              <w:adjustRightInd w:val="0"/>
              <w:rPr>
                <w:rFonts w:cs="Arial"/>
                <w:sz w:val="22"/>
                <w:szCs w:val="22"/>
              </w:rPr>
            </w:pPr>
          </w:p>
        </w:tc>
      </w:tr>
      <w:tr w:rsidR="00F91079" w:rsidRPr="0078691C" w14:paraId="1B3F9B6E" w14:textId="77777777" w:rsidTr="00BA6524">
        <w:tc>
          <w:tcPr>
            <w:tcW w:w="400" w:type="dxa"/>
            <w:shd w:val="clear" w:color="auto" w:fill="auto"/>
          </w:tcPr>
          <w:p w14:paraId="72129F5C"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4F787FA9"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7.3</w:t>
            </w:r>
          </w:p>
        </w:tc>
        <w:tc>
          <w:tcPr>
            <w:tcW w:w="8365" w:type="dxa"/>
            <w:shd w:val="clear" w:color="auto" w:fill="auto"/>
          </w:tcPr>
          <w:p w14:paraId="5CC65E52" w14:textId="77777777" w:rsidR="00F91079" w:rsidRDefault="00F91079" w:rsidP="00BA6524">
            <w:pPr>
              <w:autoSpaceDE w:val="0"/>
              <w:autoSpaceDN w:val="0"/>
              <w:adjustRightInd w:val="0"/>
              <w:rPr>
                <w:rFonts w:cs="Arial"/>
                <w:sz w:val="22"/>
                <w:szCs w:val="22"/>
              </w:rPr>
            </w:pPr>
            <w:r w:rsidRPr="0078691C">
              <w:rPr>
                <w:rFonts w:cs="Arial"/>
                <w:sz w:val="22"/>
                <w:szCs w:val="22"/>
              </w:rPr>
              <w:t>To monitor progress towards achievement of student targets in the College’s Equality and Diversity Action Plan.</w:t>
            </w:r>
          </w:p>
          <w:p w14:paraId="411D4728" w14:textId="77777777" w:rsidR="00F91079" w:rsidRPr="0078691C" w:rsidRDefault="00F91079" w:rsidP="00BA6524">
            <w:pPr>
              <w:autoSpaceDE w:val="0"/>
              <w:autoSpaceDN w:val="0"/>
              <w:adjustRightInd w:val="0"/>
              <w:rPr>
                <w:rFonts w:cs="Arial"/>
                <w:sz w:val="22"/>
                <w:szCs w:val="22"/>
              </w:rPr>
            </w:pPr>
          </w:p>
        </w:tc>
      </w:tr>
      <w:tr w:rsidR="00F91079" w:rsidRPr="0078691C" w14:paraId="3ECD9B04" w14:textId="77777777" w:rsidTr="00BA6524">
        <w:tc>
          <w:tcPr>
            <w:tcW w:w="400" w:type="dxa"/>
            <w:shd w:val="clear" w:color="auto" w:fill="auto"/>
          </w:tcPr>
          <w:p w14:paraId="723A92E4"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8.</w:t>
            </w:r>
          </w:p>
        </w:tc>
        <w:tc>
          <w:tcPr>
            <w:tcW w:w="8887" w:type="dxa"/>
            <w:gridSpan w:val="2"/>
            <w:shd w:val="clear" w:color="auto" w:fill="auto"/>
          </w:tcPr>
          <w:p w14:paraId="4C221D0E" w14:textId="77777777" w:rsidR="00F91079" w:rsidRDefault="00F91079" w:rsidP="00BA6524">
            <w:pPr>
              <w:autoSpaceDE w:val="0"/>
              <w:autoSpaceDN w:val="0"/>
              <w:adjustRightInd w:val="0"/>
              <w:rPr>
                <w:rFonts w:cs="Arial"/>
                <w:b/>
                <w:bCs/>
                <w:sz w:val="22"/>
                <w:szCs w:val="22"/>
              </w:rPr>
            </w:pPr>
            <w:r w:rsidRPr="0078691C">
              <w:rPr>
                <w:rFonts w:cs="Arial"/>
                <w:b/>
                <w:bCs/>
                <w:sz w:val="22"/>
                <w:szCs w:val="22"/>
              </w:rPr>
              <w:t>General</w:t>
            </w:r>
          </w:p>
          <w:p w14:paraId="53C16F09" w14:textId="77777777" w:rsidR="00F91079" w:rsidRPr="0078691C" w:rsidRDefault="00F91079" w:rsidP="00BA6524">
            <w:pPr>
              <w:autoSpaceDE w:val="0"/>
              <w:autoSpaceDN w:val="0"/>
              <w:adjustRightInd w:val="0"/>
              <w:rPr>
                <w:rFonts w:cs="Arial"/>
                <w:sz w:val="22"/>
                <w:szCs w:val="22"/>
              </w:rPr>
            </w:pPr>
          </w:p>
        </w:tc>
      </w:tr>
      <w:tr w:rsidR="00F91079" w:rsidRPr="0078691C" w14:paraId="41DEC782" w14:textId="77777777" w:rsidTr="00BA6524">
        <w:tc>
          <w:tcPr>
            <w:tcW w:w="400" w:type="dxa"/>
            <w:shd w:val="clear" w:color="auto" w:fill="auto"/>
          </w:tcPr>
          <w:p w14:paraId="70C0ADC2"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2AD6EC5B"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8.1</w:t>
            </w:r>
          </w:p>
        </w:tc>
        <w:tc>
          <w:tcPr>
            <w:tcW w:w="8365" w:type="dxa"/>
            <w:shd w:val="clear" w:color="auto" w:fill="auto"/>
          </w:tcPr>
          <w:p w14:paraId="123622B9" w14:textId="77777777" w:rsidR="00F91079" w:rsidRPr="0078691C" w:rsidRDefault="00F91079" w:rsidP="00BA6524">
            <w:pPr>
              <w:pStyle w:val="Level2"/>
              <w:numPr>
                <w:ilvl w:val="0"/>
                <w:numId w:val="0"/>
              </w:numPr>
              <w:spacing w:line="240" w:lineRule="auto"/>
              <w:ind w:left="71"/>
              <w:rPr>
                <w:rFonts w:ascii="Arial" w:hAnsi="Arial" w:cs="Arial"/>
                <w:sz w:val="22"/>
                <w:szCs w:val="22"/>
              </w:rPr>
            </w:pPr>
            <w:r w:rsidRPr="0078691C">
              <w:rPr>
                <w:rFonts w:ascii="Arial" w:hAnsi="Arial" w:cs="Arial"/>
                <w:sz w:val="22"/>
                <w:szCs w:val="22"/>
              </w:rPr>
              <w:t>To perform such other functions as the Corporation may delegate under its Articles of Government to the Committee which are consistent with the purpose shortly described at paragraph 1 above.</w:t>
            </w:r>
          </w:p>
        </w:tc>
      </w:tr>
      <w:tr w:rsidR="00F91079" w:rsidRPr="0078691C" w14:paraId="676E2DB3" w14:textId="77777777" w:rsidTr="00BA6524">
        <w:tc>
          <w:tcPr>
            <w:tcW w:w="400" w:type="dxa"/>
            <w:shd w:val="clear" w:color="auto" w:fill="auto"/>
          </w:tcPr>
          <w:p w14:paraId="1A9897D3"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6B054C12"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8.2</w:t>
            </w:r>
          </w:p>
        </w:tc>
        <w:tc>
          <w:tcPr>
            <w:tcW w:w="8365" w:type="dxa"/>
            <w:shd w:val="clear" w:color="auto" w:fill="auto"/>
          </w:tcPr>
          <w:p w14:paraId="45444740" w14:textId="77777777" w:rsidR="00F91079" w:rsidRPr="0078691C" w:rsidRDefault="00F91079" w:rsidP="00BA6524">
            <w:pPr>
              <w:pStyle w:val="Level2"/>
              <w:numPr>
                <w:ilvl w:val="0"/>
                <w:numId w:val="0"/>
              </w:numPr>
              <w:spacing w:line="240" w:lineRule="auto"/>
              <w:ind w:left="71" w:hanging="71"/>
              <w:rPr>
                <w:rFonts w:ascii="Arial" w:hAnsi="Arial" w:cs="Arial"/>
                <w:sz w:val="22"/>
                <w:szCs w:val="22"/>
              </w:rPr>
            </w:pPr>
            <w:r w:rsidRPr="0078691C">
              <w:rPr>
                <w:rFonts w:ascii="Arial" w:hAnsi="Arial" w:cs="Arial"/>
                <w:sz w:val="22"/>
                <w:szCs w:val="22"/>
              </w:rPr>
              <w:t>The Committee will be held accountable by the presentation of meeting minutes by the Committee Chair to the meetings of the Corporation.</w:t>
            </w:r>
          </w:p>
        </w:tc>
      </w:tr>
      <w:tr w:rsidR="00F91079" w:rsidRPr="0078691C" w14:paraId="293F17A2" w14:textId="77777777" w:rsidTr="00BA6524">
        <w:tc>
          <w:tcPr>
            <w:tcW w:w="400" w:type="dxa"/>
            <w:shd w:val="clear" w:color="auto" w:fill="auto"/>
          </w:tcPr>
          <w:p w14:paraId="08DC28DD" w14:textId="77777777" w:rsidR="00F91079" w:rsidRPr="0078691C" w:rsidRDefault="00F91079" w:rsidP="00BA6524">
            <w:pPr>
              <w:autoSpaceDE w:val="0"/>
              <w:autoSpaceDN w:val="0"/>
              <w:adjustRightInd w:val="0"/>
              <w:jc w:val="center"/>
              <w:rPr>
                <w:rFonts w:cs="Arial"/>
                <w:sz w:val="22"/>
                <w:szCs w:val="22"/>
              </w:rPr>
            </w:pPr>
          </w:p>
        </w:tc>
        <w:tc>
          <w:tcPr>
            <w:tcW w:w="522" w:type="dxa"/>
            <w:shd w:val="clear" w:color="auto" w:fill="auto"/>
          </w:tcPr>
          <w:p w14:paraId="01184AEE" w14:textId="77777777" w:rsidR="00F91079" w:rsidRPr="0078691C" w:rsidRDefault="00F91079" w:rsidP="00BA6524">
            <w:pPr>
              <w:autoSpaceDE w:val="0"/>
              <w:autoSpaceDN w:val="0"/>
              <w:adjustRightInd w:val="0"/>
              <w:jc w:val="center"/>
              <w:rPr>
                <w:rFonts w:cs="Arial"/>
                <w:sz w:val="22"/>
                <w:szCs w:val="22"/>
              </w:rPr>
            </w:pPr>
            <w:r w:rsidRPr="0078691C">
              <w:rPr>
                <w:rFonts w:cs="Arial"/>
                <w:sz w:val="22"/>
                <w:szCs w:val="22"/>
              </w:rPr>
              <w:t>8.3</w:t>
            </w:r>
          </w:p>
        </w:tc>
        <w:tc>
          <w:tcPr>
            <w:tcW w:w="8365" w:type="dxa"/>
            <w:shd w:val="clear" w:color="auto" w:fill="auto"/>
          </w:tcPr>
          <w:p w14:paraId="1BFF391F" w14:textId="77777777" w:rsidR="00F91079" w:rsidRPr="0078691C" w:rsidRDefault="00F91079" w:rsidP="00BA6524">
            <w:pPr>
              <w:pStyle w:val="Level2"/>
              <w:numPr>
                <w:ilvl w:val="0"/>
                <w:numId w:val="0"/>
              </w:numPr>
              <w:spacing w:line="240" w:lineRule="auto"/>
              <w:rPr>
                <w:rFonts w:ascii="Arial" w:hAnsi="Arial" w:cs="Arial"/>
                <w:sz w:val="22"/>
                <w:szCs w:val="22"/>
              </w:rPr>
            </w:pPr>
            <w:r w:rsidRPr="0078691C">
              <w:rPr>
                <w:rFonts w:ascii="Arial" w:hAnsi="Arial" w:cs="Arial"/>
                <w:sz w:val="22"/>
                <w:szCs w:val="22"/>
              </w:rPr>
              <w:t>In order to ensure good practice, the terms of reference will be reviewed annually by the Committee.</w:t>
            </w:r>
            <w:r>
              <w:rPr>
                <w:rFonts w:ascii="Arial" w:hAnsi="Arial" w:cs="Arial"/>
                <w:sz w:val="22"/>
                <w:szCs w:val="22"/>
              </w:rPr>
              <w:t xml:space="preserve">  Next review – November 2021.</w:t>
            </w:r>
          </w:p>
        </w:tc>
      </w:tr>
    </w:tbl>
    <w:p w14:paraId="747A57C2" w14:textId="77777777" w:rsidR="00F91079" w:rsidRPr="00BA44C6" w:rsidRDefault="00F91079" w:rsidP="00F91079">
      <w:pPr>
        <w:autoSpaceDE w:val="0"/>
        <w:autoSpaceDN w:val="0"/>
        <w:adjustRightInd w:val="0"/>
        <w:jc w:val="center"/>
        <w:rPr>
          <w:rFonts w:cs="Arial"/>
          <w:sz w:val="22"/>
          <w:szCs w:val="22"/>
        </w:rPr>
      </w:pPr>
    </w:p>
    <w:p w14:paraId="1485B4FD" w14:textId="77777777" w:rsidR="00F91079" w:rsidRPr="00366EEE" w:rsidRDefault="00F91079" w:rsidP="00F91079">
      <w:pPr>
        <w:pStyle w:val="BodyTextIndent3"/>
        <w:rPr>
          <w:rFonts w:ascii="Arial" w:hAnsi="Arial" w:cs="Arial"/>
          <w:sz w:val="22"/>
          <w:szCs w:val="22"/>
        </w:rPr>
      </w:pPr>
    </w:p>
    <w:p w14:paraId="687D0162" w14:textId="77777777" w:rsidR="00F91079" w:rsidRPr="00366EEE" w:rsidRDefault="00F91079" w:rsidP="00F91079">
      <w:pPr>
        <w:autoSpaceDE w:val="0"/>
        <w:autoSpaceDN w:val="0"/>
        <w:adjustRightInd w:val="0"/>
        <w:rPr>
          <w:rFonts w:cs="Arial"/>
          <w:sz w:val="22"/>
          <w:szCs w:val="22"/>
        </w:rPr>
      </w:pPr>
    </w:p>
    <w:p w14:paraId="1EAB04A4" w14:textId="77777777" w:rsidR="00F91079" w:rsidRPr="00366EEE" w:rsidRDefault="00F91079" w:rsidP="00F91079">
      <w:pPr>
        <w:autoSpaceDE w:val="0"/>
        <w:autoSpaceDN w:val="0"/>
        <w:adjustRightInd w:val="0"/>
        <w:rPr>
          <w:rFonts w:cs="Arial"/>
          <w:sz w:val="22"/>
          <w:szCs w:val="22"/>
        </w:rPr>
      </w:pPr>
    </w:p>
    <w:p w14:paraId="21DDBA9B" w14:textId="77777777" w:rsidR="00F91079" w:rsidRPr="00366EEE" w:rsidRDefault="00F91079" w:rsidP="00F91079">
      <w:pPr>
        <w:pStyle w:val="Level1"/>
        <w:numPr>
          <w:ilvl w:val="0"/>
          <w:numId w:val="0"/>
        </w:numPr>
        <w:spacing w:line="240" w:lineRule="auto"/>
        <w:rPr>
          <w:rFonts w:ascii="Arial" w:hAnsi="Arial" w:cs="Arial"/>
          <w:sz w:val="22"/>
          <w:szCs w:val="22"/>
        </w:rPr>
      </w:pPr>
    </w:p>
    <w:p w14:paraId="524C9A88" w14:textId="77777777" w:rsidR="00F91079" w:rsidRPr="00366EEE" w:rsidRDefault="00F91079" w:rsidP="00F91079">
      <w:pPr>
        <w:pStyle w:val="Body"/>
        <w:tabs>
          <w:tab w:val="clear" w:pos="851"/>
          <w:tab w:val="left" w:pos="720"/>
        </w:tabs>
        <w:spacing w:line="240" w:lineRule="auto"/>
        <w:rPr>
          <w:rFonts w:ascii="Arial" w:hAnsi="Arial" w:cs="Arial"/>
          <w:sz w:val="22"/>
          <w:szCs w:val="22"/>
        </w:rPr>
      </w:pPr>
      <w:r w:rsidRPr="00366EEE">
        <w:rPr>
          <w:rFonts w:ascii="Arial" w:hAnsi="Arial" w:cs="Arial"/>
          <w:sz w:val="22"/>
          <w:szCs w:val="22"/>
        </w:rPr>
        <w:tab/>
      </w:r>
    </w:p>
    <w:p w14:paraId="5FD14585" w14:textId="77777777" w:rsidR="00F91079" w:rsidRPr="00366EEE" w:rsidRDefault="00F91079" w:rsidP="00F91079">
      <w:pPr>
        <w:pStyle w:val="Level2"/>
        <w:numPr>
          <w:ilvl w:val="0"/>
          <w:numId w:val="0"/>
        </w:numPr>
        <w:spacing w:line="240" w:lineRule="auto"/>
        <w:ind w:left="851" w:hanging="851"/>
        <w:rPr>
          <w:rFonts w:ascii="Arial" w:hAnsi="Arial" w:cs="Arial"/>
          <w:sz w:val="22"/>
          <w:szCs w:val="22"/>
        </w:rPr>
      </w:pPr>
    </w:p>
    <w:p w14:paraId="7A64F1A7" w14:textId="77777777" w:rsidR="00F91079" w:rsidRPr="00F91079" w:rsidRDefault="00F91079" w:rsidP="00F91079">
      <w:pPr>
        <w:rPr>
          <w:color w:val="000000"/>
          <w:sz w:val="22"/>
          <w:szCs w:val="22"/>
          <w14:shadow w14:blurRad="50800" w14:dist="38100" w14:dir="2700000" w14:sx="100000" w14:sy="100000" w14:kx="0" w14:ky="0" w14:algn="tl">
            <w14:srgbClr w14:val="000000">
              <w14:alpha w14:val="60000"/>
            </w14:srgbClr>
          </w14:shadow>
        </w:rPr>
      </w:pPr>
    </w:p>
    <w:p w14:paraId="0D979AEB" w14:textId="77777777" w:rsidR="00F91079" w:rsidRPr="002463A5" w:rsidRDefault="00F91079" w:rsidP="00F91079">
      <w:pPr>
        <w:pStyle w:val="BodyTextIndent"/>
        <w:tabs>
          <w:tab w:val="left" w:pos="1440"/>
        </w:tabs>
        <w:ind w:left="720"/>
        <w:jc w:val="left"/>
        <w:rPr>
          <w:sz w:val="22"/>
          <w:szCs w:val="22"/>
        </w:rPr>
      </w:pPr>
      <w:r w:rsidRPr="00F91079">
        <w:rPr>
          <w:color w:val="000000"/>
          <w:sz w:val="22"/>
          <w:szCs w:val="22"/>
        </w:rPr>
        <w:t xml:space="preserve"> </w:t>
      </w:r>
    </w:p>
    <w:p w14:paraId="0C1ED79B" w14:textId="77777777" w:rsidR="00F91079" w:rsidRPr="00C1056D" w:rsidRDefault="00F91079" w:rsidP="00F91079">
      <w:pPr>
        <w:rPr>
          <w:rFonts w:ascii="Verdana" w:hAnsi="Verdana" w:cs="Arial"/>
        </w:rPr>
      </w:pPr>
    </w:p>
    <w:p w14:paraId="16420B8F" w14:textId="77777777" w:rsidR="00CA2E41" w:rsidRDefault="00CA2E41"/>
    <w:sectPr w:rsidR="00CA2E41" w:rsidSect="00A217C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87184"/>
    <w:multiLevelType w:val="multilevel"/>
    <w:tmpl w:val="9E4C5998"/>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79"/>
    <w:rsid w:val="00CA2E41"/>
    <w:rsid w:val="00F9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3DD7"/>
  <w15:chartTrackingRefBased/>
  <w15:docId w15:val="{DAD337CB-B467-4505-93D6-731A550D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07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1079"/>
    <w:pPr>
      <w:autoSpaceDE w:val="0"/>
      <w:autoSpaceDN w:val="0"/>
      <w:adjustRightInd w:val="0"/>
      <w:ind w:left="1440" w:hanging="720"/>
      <w:jc w:val="both"/>
    </w:pPr>
    <w:rPr>
      <w:rFonts w:cs="Arial"/>
      <w:shadow/>
      <w:noProof/>
    </w:rPr>
  </w:style>
  <w:style w:type="character" w:customStyle="1" w:styleId="BodyTextIndentChar">
    <w:name w:val="Body Text Indent Char"/>
    <w:basedOn w:val="DefaultParagraphFont"/>
    <w:link w:val="BodyTextIndent"/>
    <w:rsid w:val="00F91079"/>
    <w:rPr>
      <w:rFonts w:ascii="Arial" w:eastAsia="Times New Roman" w:hAnsi="Arial" w:cs="Arial"/>
      <w:shadow/>
      <w:noProof/>
      <w:sz w:val="24"/>
      <w:szCs w:val="24"/>
    </w:rPr>
  </w:style>
  <w:style w:type="paragraph" w:styleId="BodyTextIndent3">
    <w:name w:val="Body Text Indent 3"/>
    <w:basedOn w:val="Normal"/>
    <w:link w:val="BodyTextIndent3Char"/>
    <w:rsid w:val="00F91079"/>
    <w:pPr>
      <w:tabs>
        <w:tab w:val="left" w:pos="720"/>
      </w:tabs>
      <w:autoSpaceDE w:val="0"/>
      <w:autoSpaceDN w:val="0"/>
      <w:adjustRightInd w:val="0"/>
      <w:ind w:left="720" w:hanging="720"/>
      <w:jc w:val="both"/>
    </w:pPr>
    <w:rPr>
      <w:rFonts w:ascii="Times New Roman" w:hAnsi="Times New Roman"/>
    </w:rPr>
  </w:style>
  <w:style w:type="character" w:customStyle="1" w:styleId="BodyTextIndent3Char">
    <w:name w:val="Body Text Indent 3 Char"/>
    <w:basedOn w:val="DefaultParagraphFont"/>
    <w:link w:val="BodyTextIndent3"/>
    <w:rsid w:val="00F91079"/>
    <w:rPr>
      <w:rFonts w:ascii="Times New Roman" w:eastAsia="Times New Roman" w:hAnsi="Times New Roman" w:cs="Times New Roman"/>
      <w:sz w:val="24"/>
      <w:szCs w:val="24"/>
    </w:rPr>
  </w:style>
  <w:style w:type="paragraph" w:customStyle="1" w:styleId="Body">
    <w:name w:val="Body"/>
    <w:basedOn w:val="Normal"/>
    <w:rsid w:val="00F91079"/>
    <w:pPr>
      <w:tabs>
        <w:tab w:val="left" w:pos="851"/>
        <w:tab w:val="left" w:pos="1701"/>
        <w:tab w:val="left" w:pos="2835"/>
        <w:tab w:val="left" w:pos="4253"/>
      </w:tabs>
      <w:spacing w:after="240" w:line="312" w:lineRule="auto"/>
      <w:jc w:val="both"/>
    </w:pPr>
    <w:rPr>
      <w:rFonts w:ascii="Times New Roman" w:hAnsi="Times New Roman"/>
      <w:szCs w:val="20"/>
      <w:lang w:eastAsia="en-GB"/>
    </w:rPr>
  </w:style>
  <w:style w:type="paragraph" w:customStyle="1" w:styleId="Level1">
    <w:name w:val="Level 1"/>
    <w:basedOn w:val="Normal"/>
    <w:rsid w:val="00F91079"/>
    <w:pPr>
      <w:numPr>
        <w:numId w:val="1"/>
      </w:numPr>
      <w:spacing w:after="240" w:line="312" w:lineRule="auto"/>
      <w:jc w:val="both"/>
      <w:outlineLvl w:val="0"/>
    </w:pPr>
    <w:rPr>
      <w:rFonts w:ascii="Times New Roman" w:hAnsi="Times New Roman"/>
      <w:szCs w:val="20"/>
      <w:lang w:eastAsia="en-GB"/>
    </w:rPr>
  </w:style>
  <w:style w:type="paragraph" w:customStyle="1" w:styleId="Level2">
    <w:name w:val="Level 2"/>
    <w:basedOn w:val="Normal"/>
    <w:rsid w:val="00F91079"/>
    <w:pPr>
      <w:numPr>
        <w:ilvl w:val="1"/>
        <w:numId w:val="1"/>
      </w:numPr>
      <w:spacing w:after="240" w:line="312" w:lineRule="auto"/>
      <w:jc w:val="both"/>
      <w:outlineLvl w:val="1"/>
    </w:pPr>
    <w:rPr>
      <w:rFonts w:ascii="Times New Roman" w:hAnsi="Times New Roman"/>
      <w:szCs w:val="20"/>
      <w:lang w:eastAsia="en-GB"/>
    </w:rPr>
  </w:style>
  <w:style w:type="paragraph" w:customStyle="1" w:styleId="Level3">
    <w:name w:val="Level 3"/>
    <w:basedOn w:val="Normal"/>
    <w:rsid w:val="00F91079"/>
    <w:pPr>
      <w:numPr>
        <w:ilvl w:val="2"/>
        <w:numId w:val="1"/>
      </w:numPr>
      <w:spacing w:after="240" w:line="312" w:lineRule="auto"/>
      <w:jc w:val="both"/>
      <w:outlineLvl w:val="2"/>
    </w:pPr>
    <w:rPr>
      <w:rFonts w:ascii="Times New Roman" w:hAnsi="Times New Roman"/>
      <w:szCs w:val="20"/>
      <w:lang w:eastAsia="en-GB"/>
    </w:rPr>
  </w:style>
  <w:style w:type="paragraph" w:customStyle="1" w:styleId="Level4">
    <w:name w:val="Level 4"/>
    <w:basedOn w:val="Normal"/>
    <w:rsid w:val="00F91079"/>
    <w:pPr>
      <w:numPr>
        <w:ilvl w:val="3"/>
        <w:numId w:val="1"/>
      </w:numPr>
      <w:spacing w:after="240" w:line="312" w:lineRule="auto"/>
      <w:jc w:val="both"/>
      <w:outlineLvl w:val="3"/>
    </w:pPr>
    <w:rPr>
      <w:rFonts w:ascii="Times New Roman" w:hAnsi="Times New Roman"/>
      <w:szCs w:val="20"/>
      <w:lang w:eastAsia="en-GB"/>
    </w:rPr>
  </w:style>
  <w:style w:type="paragraph" w:customStyle="1" w:styleId="Level5">
    <w:name w:val="Level 5"/>
    <w:basedOn w:val="Normal"/>
    <w:rsid w:val="00F91079"/>
    <w:pPr>
      <w:numPr>
        <w:ilvl w:val="4"/>
        <w:numId w:val="1"/>
      </w:numPr>
      <w:spacing w:after="240" w:line="312" w:lineRule="auto"/>
      <w:jc w:val="both"/>
      <w:outlineLvl w:val="4"/>
    </w:pPr>
    <w:rPr>
      <w:rFonts w:ascii="Times New Roman" w:hAnsi="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C094D05534E4FB598C34EB5CA41DF" ma:contentTypeVersion="13" ma:contentTypeDescription="Create a new document." ma:contentTypeScope="" ma:versionID="2c65dff8050b3a888db96dfdac34aa6a">
  <xsd:schema xmlns:xsd="http://www.w3.org/2001/XMLSchema" xmlns:xs="http://www.w3.org/2001/XMLSchema" xmlns:p="http://schemas.microsoft.com/office/2006/metadata/properties" xmlns:ns3="86af84a4-b490-4188-923d-ebe45659f3ca" xmlns:ns4="4a6c169e-581b-43b2-894f-41dcdc37eafa" targetNamespace="http://schemas.microsoft.com/office/2006/metadata/properties" ma:root="true" ma:fieldsID="f84a194d9ed543fe53138f8df6aa8265" ns3:_="" ns4:_="">
    <xsd:import namespace="86af84a4-b490-4188-923d-ebe45659f3ca"/>
    <xsd:import namespace="4a6c169e-581b-43b2-894f-41dcdc37e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84a4-b490-4188-923d-ebe45659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c169e-581b-43b2-894f-41dcdc37e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499B9-CA23-43ED-B632-48637B03B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84a4-b490-4188-923d-ebe45659f3ca"/>
    <ds:schemaRef ds:uri="4a6c169e-581b-43b2-894f-41dcdc37e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76CE5-6B41-46C5-AA7D-A13C77248CF5}">
  <ds:schemaRefs>
    <ds:schemaRef ds:uri="http://schemas.microsoft.com/sharepoint/v3/contenttype/forms"/>
  </ds:schemaRefs>
</ds:datastoreItem>
</file>

<file path=customXml/itemProps3.xml><?xml version="1.0" encoding="utf-8"?>
<ds:datastoreItem xmlns:ds="http://schemas.openxmlformats.org/officeDocument/2006/customXml" ds:itemID="{5915A580-803A-4FF1-BB43-D73667C4B00E}">
  <ds:schemaRefs>
    <ds:schemaRef ds:uri="http://schemas.microsoft.com/office/infopath/2007/PartnerControls"/>
    <ds:schemaRef ds:uri="4a6c169e-581b-43b2-894f-41dcdc37eafa"/>
    <ds:schemaRef ds:uri="http://www.w3.org/XML/1998/namespace"/>
    <ds:schemaRef ds:uri="http://purl.org/dc/terms/"/>
    <ds:schemaRef ds:uri="http://purl.org/dc/elements/1.1/"/>
    <ds:schemaRef ds:uri="http://schemas.microsoft.com/office/2006/metadata/properties"/>
    <ds:schemaRef ds:uri="86af84a4-b490-4188-923d-ebe45659f3ca"/>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Eastwood, Victoria</dc:creator>
  <cp:keywords/>
  <dc:description/>
  <cp:lastModifiedBy>Eastwood, Victoria</cp:lastModifiedBy>
  <cp:revision>1</cp:revision>
  <dcterms:created xsi:type="dcterms:W3CDTF">2020-11-29T08:38:00Z</dcterms:created>
  <dcterms:modified xsi:type="dcterms:W3CDTF">2020-11-29T08:40:00Z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0x010100507C094D05534E4FB598C34EB5CA41DF</vt:lpwstr>
  </property>
</Properties>
</file>