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80F49" w:rsidP="001C6C15" w:rsidRDefault="001C6C15" w14:paraId="644B25EF" w14:textId="77777777">
      <w:pPr>
        <w:jc w:val="center"/>
      </w:pPr>
      <w:r w:rsidR="001C6C15">
        <w:drawing>
          <wp:inline wp14:editId="001040F3" wp14:anchorId="285FA171">
            <wp:extent cx="1908175" cy="691515"/>
            <wp:effectExtent l="0" t="0" r="0" b="0"/>
            <wp:docPr id="1146173828" name="Picture 1" descr="https://staff.barkingdagenhamcollege.ac.uk/Communications%20and%20Marketing/Corporate%20Standards/BDC%20logo%20large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0524f5185f8442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817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D3FA3" w:rsidR="00A5657B" w:rsidP="3893C477" w:rsidRDefault="001C6C15" w14:paraId="31FB2242" w14:textId="138E1C32">
      <w:pPr>
        <w:jc w:val="center"/>
        <w:rPr>
          <w:rFonts w:ascii="Arial" w:hAnsi="Arial" w:cs="Arial"/>
          <w:b w:val="1"/>
          <w:bCs w:val="1"/>
        </w:rPr>
      </w:pPr>
      <w:r w:rsidRPr="7E99797D" w:rsidR="001C6C15">
        <w:rPr>
          <w:rFonts w:ascii="Arial" w:hAnsi="Arial" w:cs="Arial"/>
          <w:b w:val="1"/>
          <w:bCs w:val="1"/>
        </w:rPr>
        <w:t>Minutes of the Meeting of the Corporation, he</w:t>
      </w:r>
      <w:r w:rsidRPr="7E99797D" w:rsidR="2CA8AD0D">
        <w:rPr>
          <w:rFonts w:ascii="Arial" w:hAnsi="Arial" w:cs="Arial"/>
          <w:b w:val="1"/>
          <w:bCs w:val="1"/>
        </w:rPr>
        <w:t>l</w:t>
      </w:r>
      <w:r w:rsidRPr="7E99797D" w:rsidR="60F1B816">
        <w:rPr>
          <w:rFonts w:ascii="Arial" w:hAnsi="Arial" w:cs="Arial"/>
          <w:b w:val="1"/>
          <w:bCs w:val="1"/>
        </w:rPr>
        <w:t xml:space="preserve">d on </w:t>
      </w:r>
      <w:r w:rsidRPr="7E99797D" w:rsidR="3BF95785">
        <w:rPr>
          <w:rFonts w:ascii="Arial" w:hAnsi="Arial" w:cs="Arial"/>
          <w:b w:val="1"/>
          <w:bCs w:val="1"/>
        </w:rPr>
        <w:t>Monday 2</w:t>
      </w:r>
      <w:r w:rsidRPr="7E99797D" w:rsidR="32BD33F5">
        <w:rPr>
          <w:rFonts w:ascii="Arial" w:hAnsi="Arial" w:cs="Arial"/>
          <w:b w:val="1"/>
          <w:bCs w:val="1"/>
        </w:rPr>
        <w:t xml:space="preserve">0 May </w:t>
      </w:r>
      <w:r w:rsidRPr="7E99797D" w:rsidR="60F1B816">
        <w:rPr>
          <w:rFonts w:ascii="Arial" w:hAnsi="Arial" w:cs="Arial"/>
          <w:b w:val="1"/>
          <w:bCs w:val="1"/>
        </w:rPr>
        <w:t>2020</w:t>
      </w:r>
      <w:r w:rsidRPr="7E99797D" w:rsidR="001C6C15">
        <w:rPr>
          <w:rFonts w:ascii="Arial" w:hAnsi="Arial" w:cs="Arial"/>
          <w:b w:val="1"/>
          <w:bCs w:val="1"/>
        </w:rPr>
        <w:t>,</w:t>
      </w:r>
      <w:r w:rsidRPr="7E99797D" w:rsidR="62645D25">
        <w:rPr>
          <w:rFonts w:ascii="Arial" w:hAnsi="Arial" w:cs="Arial"/>
          <w:b w:val="1"/>
          <w:bCs w:val="1"/>
        </w:rPr>
        <w:t xml:space="preserve"> 1</w:t>
      </w:r>
      <w:r w:rsidRPr="7E99797D" w:rsidR="13A565D2">
        <w:rPr>
          <w:rFonts w:ascii="Arial" w:hAnsi="Arial" w:cs="Arial"/>
          <w:b w:val="1"/>
          <w:bCs w:val="1"/>
        </w:rPr>
        <w:t>.30</w:t>
      </w:r>
      <w:r w:rsidRPr="7E99797D" w:rsidR="00191CBB">
        <w:rPr>
          <w:rFonts w:ascii="Arial" w:hAnsi="Arial" w:cs="Arial"/>
          <w:b w:val="1"/>
          <w:bCs w:val="1"/>
        </w:rPr>
        <w:t>pm</w:t>
      </w:r>
      <w:r w:rsidRPr="7E99797D" w:rsidR="00281F9A">
        <w:rPr>
          <w:rFonts w:ascii="Arial" w:hAnsi="Arial" w:cs="Arial"/>
          <w:b w:val="1"/>
          <w:bCs w:val="1"/>
        </w:rPr>
        <w:t xml:space="preserve"> </w:t>
      </w:r>
      <w:r w:rsidRPr="7E99797D" w:rsidR="64157030">
        <w:rPr>
          <w:rFonts w:ascii="Arial" w:hAnsi="Arial" w:cs="Arial"/>
          <w:b w:val="1"/>
          <w:bCs w:val="1"/>
        </w:rPr>
        <w:t>via Microso</w:t>
      </w:r>
      <w:r w:rsidRPr="7E99797D" w:rsidR="625228E9">
        <w:rPr>
          <w:rFonts w:ascii="Arial" w:hAnsi="Arial" w:cs="Arial"/>
          <w:b w:val="1"/>
          <w:bCs w:val="1"/>
        </w:rPr>
        <w:t>ft Teams</w:t>
      </w:r>
    </w:p>
    <w:tbl>
      <w:tblPr>
        <w:tblStyle w:val="TableGrid"/>
        <w:tblW w:w="100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135"/>
        <w:gridCol w:w="1142"/>
        <w:gridCol w:w="7430"/>
        <w:gridCol w:w="516"/>
        <w:gridCol w:w="169"/>
      </w:tblGrid>
      <w:tr w:rsidRPr="00207BBC" w:rsidR="001C6C15" w:rsidTr="202BDEF5" w14:paraId="780152F5" w14:textId="77777777">
        <w:trPr>
          <w:gridAfter w:val="2"/>
          <w:wAfter w:w="685" w:type="dxa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207BBC" w:rsidR="001C6C15" w:rsidP="001C6C15" w:rsidRDefault="001C6C15" w14:paraId="0A5E0F0D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07BBC">
              <w:rPr>
                <w:rFonts w:ascii="Arial" w:hAnsi="Arial" w:cs="Arial"/>
                <w:b/>
                <w:sz w:val="21"/>
                <w:szCs w:val="21"/>
              </w:rPr>
              <w:t>Present: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DB186D" w:rsidP="003A5F60" w:rsidRDefault="00302690" w14:paraId="55742DBA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Mark </w:t>
            </w:r>
            <w:proofErr w:type="spellStart"/>
            <w:r w:rsidR="00DB186D">
              <w:rPr>
                <w:rFonts w:ascii="Arial" w:hAnsi="Arial" w:cs="Arial"/>
                <w:sz w:val="21"/>
                <w:szCs w:val="21"/>
              </w:rPr>
              <w:t>Farrar</w:t>
            </w:r>
            <w:proofErr w:type="spellEnd"/>
            <w:r w:rsidR="00DB186D">
              <w:rPr>
                <w:rFonts w:ascii="Arial" w:hAnsi="Arial" w:cs="Arial"/>
                <w:sz w:val="21"/>
                <w:szCs w:val="21"/>
              </w:rPr>
              <w:t xml:space="preserve"> (Chair)</w:t>
            </w:r>
          </w:p>
          <w:p w:rsidRPr="00207BBC" w:rsidR="001C6C15" w:rsidP="00DB186D" w:rsidRDefault="003A5F60" w14:paraId="650B27C3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207BBC">
              <w:rPr>
                <w:rFonts w:ascii="Arial" w:hAnsi="Arial" w:cs="Arial"/>
                <w:sz w:val="21"/>
                <w:szCs w:val="21"/>
              </w:rPr>
              <w:t>Mark Bass (</w:t>
            </w:r>
            <w:r w:rsidR="00DB186D">
              <w:rPr>
                <w:rFonts w:ascii="Arial" w:hAnsi="Arial" w:cs="Arial"/>
                <w:sz w:val="21"/>
                <w:szCs w:val="21"/>
              </w:rPr>
              <w:t>Vice</w:t>
            </w:r>
            <w:r>
              <w:rPr>
                <w:rFonts w:ascii="Arial" w:hAnsi="Arial" w:cs="Arial"/>
                <w:sz w:val="21"/>
                <w:szCs w:val="21"/>
              </w:rPr>
              <w:t xml:space="preserve"> Chair</w:t>
            </w:r>
            <w:r w:rsidRPr="00207BBC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Pr="00207BBC" w:rsidR="001C6C15" w:rsidTr="202BDEF5" w14:paraId="7393CDBE" w14:textId="77777777">
        <w:trPr>
          <w:gridAfter w:val="2"/>
          <w:wAfter w:w="685" w:type="dxa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207BBC" w:rsidR="001C6C15" w:rsidP="001C6C15" w:rsidRDefault="001C6C15" w14:paraId="65D86927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37DC1A7" w:rsidP="6B261E7D" w:rsidRDefault="037DC1A7" w14:paraId="3E75223B" w14:textId="5B32475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6B261E7D" w:rsidR="001C6C15">
              <w:rPr>
                <w:rFonts w:ascii="Arial" w:hAnsi="Arial" w:cs="Arial"/>
                <w:sz w:val="21"/>
                <w:szCs w:val="21"/>
              </w:rPr>
              <w:t>Yvonne Kelly (</w:t>
            </w:r>
            <w:r w:rsidRPr="6B261E7D" w:rsidR="6C2F3D4C">
              <w:rPr>
                <w:rFonts w:ascii="Arial" w:hAnsi="Arial" w:cs="Arial"/>
                <w:sz w:val="21"/>
                <w:szCs w:val="21"/>
              </w:rPr>
              <w:t>Principal/</w:t>
            </w:r>
            <w:r w:rsidRPr="6B261E7D" w:rsidR="64657120">
              <w:rPr>
                <w:rFonts w:ascii="Arial" w:hAnsi="Arial" w:cs="Arial"/>
                <w:sz w:val="21"/>
                <w:szCs w:val="21"/>
              </w:rPr>
              <w:t>CEO</w:t>
            </w:r>
            <w:r w:rsidRPr="6B261E7D" w:rsidR="54D4D283">
              <w:rPr>
                <w:rFonts w:ascii="Arial" w:hAnsi="Arial" w:cs="Arial"/>
                <w:sz w:val="21"/>
                <w:szCs w:val="21"/>
              </w:rPr>
              <w:t>)</w:t>
            </w:r>
            <w:proofErr w:type="spellEnd"/>
          </w:p>
          <w:p w:rsidR="00F32B05" w:rsidP="001C6C15" w:rsidRDefault="1D263687" w14:paraId="2CE46C55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3893C477">
              <w:rPr>
                <w:rFonts w:ascii="Arial" w:hAnsi="Arial" w:cs="Arial"/>
                <w:sz w:val="21"/>
                <w:szCs w:val="21"/>
              </w:rPr>
              <w:t>Andrew Brown</w:t>
            </w:r>
          </w:p>
          <w:p w:rsidR="49E76C2A" w:rsidP="3893C477" w:rsidRDefault="49E76C2A" w14:paraId="37D8EB08" w14:textId="5EB16FD1">
            <w:pPr>
              <w:rPr>
                <w:rFonts w:ascii="Arial" w:hAnsi="Arial" w:cs="Arial"/>
                <w:sz w:val="21"/>
                <w:szCs w:val="21"/>
              </w:rPr>
            </w:pPr>
            <w:r w:rsidRPr="08A99DC4" w:rsidR="41A6D748">
              <w:rPr>
                <w:rFonts w:ascii="Arial" w:hAnsi="Arial" w:cs="Arial"/>
                <w:sz w:val="21"/>
                <w:szCs w:val="21"/>
              </w:rPr>
              <w:t>Evelyn Carpente</w:t>
            </w:r>
            <w:r w:rsidRPr="08A99DC4" w:rsidR="01106756">
              <w:rPr>
                <w:rFonts w:ascii="Arial" w:hAnsi="Arial" w:cs="Arial"/>
                <w:sz w:val="21"/>
                <w:szCs w:val="21"/>
              </w:rPr>
              <w:t>r</w:t>
            </w:r>
          </w:p>
          <w:p w:rsidRPr="00207BBC" w:rsidR="00AD1E42" w:rsidP="001C6C15" w:rsidRDefault="049F5E3B" w14:paraId="1F434AA8" w14:textId="1C47E03A">
            <w:pPr>
              <w:rPr>
                <w:rFonts w:ascii="Arial" w:hAnsi="Arial" w:cs="Arial"/>
                <w:sz w:val="21"/>
                <w:szCs w:val="21"/>
              </w:rPr>
            </w:pPr>
            <w:r w:rsidRPr="3893C477">
              <w:rPr>
                <w:rFonts w:ascii="Arial" w:hAnsi="Arial" w:cs="Arial"/>
                <w:sz w:val="21"/>
                <w:szCs w:val="21"/>
              </w:rPr>
              <w:t>Carole Ditt</w:t>
            </w:r>
            <w:r w:rsidRPr="3893C477" w:rsidR="7445DECE">
              <w:rPr>
                <w:rFonts w:ascii="Arial" w:hAnsi="Arial" w:cs="Arial"/>
                <w:sz w:val="21"/>
                <w:szCs w:val="21"/>
              </w:rPr>
              <w:t>y</w:t>
            </w:r>
          </w:p>
        </w:tc>
      </w:tr>
      <w:tr w:rsidRPr="00207BBC" w:rsidR="00CF3A2C" w:rsidTr="202BDEF5" w14:paraId="024B7311" w14:textId="77777777">
        <w:trPr>
          <w:gridAfter w:val="2"/>
          <w:wAfter w:w="685" w:type="dxa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207BBC" w:rsidR="00CF3A2C" w:rsidP="001C6C15" w:rsidRDefault="00CF3A2C" w14:paraId="0848F381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F04555" w:rsidP="0034778E" w:rsidRDefault="00F04555" w14:paraId="71B24A8A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Stuart Fraser</w:t>
            </w:r>
          </w:p>
          <w:p w:rsidR="00F04555" w:rsidP="0034778E" w:rsidRDefault="00F04555" w14:paraId="5FE2968D" w14:textId="7777777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Sarkis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Mazmanian</w:t>
            </w:r>
            <w:proofErr w:type="spellEnd"/>
          </w:p>
          <w:p w:rsidRPr="00207BBC" w:rsidR="00A75F9B" w:rsidP="3893C477" w:rsidRDefault="401AEFCA" w14:paraId="12B69A55" w14:textId="7870FF6D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5F1E6E4" w:rsidR="00A75F9B">
              <w:rPr>
                <w:rFonts w:ascii="Arial" w:hAnsi="Arial" w:cs="Arial"/>
                <w:sz w:val="21"/>
                <w:szCs w:val="21"/>
              </w:rPr>
              <w:t>Bal</w:t>
            </w:r>
            <w:r w:rsidRPr="05F1E6E4" w:rsidR="00A75F9B">
              <w:rPr>
                <w:rFonts w:ascii="Arial" w:hAnsi="Arial" w:cs="Arial"/>
                <w:sz w:val="21"/>
                <w:szCs w:val="21"/>
              </w:rPr>
              <w:t xml:space="preserve"> Panesar</w:t>
            </w:r>
            <w:proofErr w:type="spellEnd"/>
            <w:proofErr w:type="spellStart"/>
            <w:proofErr w:type="spellEnd"/>
          </w:p>
        </w:tc>
      </w:tr>
      <w:tr w:rsidRPr="00207BBC" w:rsidR="001C6C15" w:rsidTr="202BDEF5" w14:paraId="7AF83398" w14:textId="77777777">
        <w:trPr>
          <w:gridAfter w:val="2"/>
          <w:wAfter w:w="685" w:type="dxa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207BBC" w:rsidR="001C6C15" w:rsidP="001C6C15" w:rsidRDefault="001C6C15" w14:paraId="238A11E5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07BBC" w:rsidR="00F04555" w:rsidP="001C6C15" w:rsidRDefault="001C6C15" w14:paraId="02DD32F3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207BBC">
              <w:rPr>
                <w:rFonts w:ascii="Arial" w:hAnsi="Arial" w:cs="Arial"/>
                <w:sz w:val="21"/>
                <w:szCs w:val="21"/>
              </w:rPr>
              <w:t>Doug Trengove (Staff Governor)</w:t>
            </w:r>
          </w:p>
        </w:tc>
      </w:tr>
      <w:tr w:rsidRPr="00207BBC" w:rsidR="001C6C15" w:rsidTr="202BDEF5" w14:paraId="716A9C1F" w14:textId="77777777">
        <w:trPr>
          <w:gridAfter w:val="2"/>
          <w:wAfter w:w="685" w:type="dxa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207BBC" w:rsidR="001C6C15" w:rsidP="001C6C15" w:rsidRDefault="001C6C15" w14:paraId="1EE04B94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07BBC">
              <w:rPr>
                <w:rFonts w:ascii="Arial" w:hAnsi="Arial" w:cs="Arial"/>
                <w:b/>
                <w:sz w:val="21"/>
                <w:szCs w:val="21"/>
              </w:rPr>
              <w:t>In attendance: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07BBC" w:rsidR="00D8015D" w:rsidP="3893C477" w:rsidRDefault="001C6C15" w14:paraId="1DC032D3" w14:textId="2E89793A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3893C477">
              <w:rPr>
                <w:rFonts w:ascii="Arial" w:hAnsi="Arial" w:cs="Arial"/>
                <w:sz w:val="21"/>
                <w:szCs w:val="21"/>
              </w:rPr>
              <w:t>Wijay</w:t>
            </w:r>
            <w:proofErr w:type="spellEnd"/>
            <w:r w:rsidRPr="3893C47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3893C477">
              <w:rPr>
                <w:rFonts w:ascii="Arial" w:hAnsi="Arial" w:cs="Arial"/>
                <w:sz w:val="21"/>
                <w:szCs w:val="21"/>
              </w:rPr>
              <w:t>Pitumpe</w:t>
            </w:r>
            <w:proofErr w:type="spellEnd"/>
            <w:r w:rsidRPr="3893C477">
              <w:rPr>
                <w:rFonts w:ascii="Arial" w:hAnsi="Arial" w:cs="Arial"/>
                <w:sz w:val="21"/>
                <w:szCs w:val="21"/>
              </w:rPr>
              <w:t xml:space="preserve"> (Chief Finance &amp; Enterprise Officer</w:t>
            </w:r>
            <w:r w:rsidRPr="3893C477" w:rsidR="6F6F9F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Pr="00207BBC" w:rsidR="00AF7BF2" w:rsidTr="202BDEF5" w14:paraId="2AA944B7" w14:textId="77777777">
        <w:trPr>
          <w:gridAfter w:val="2"/>
          <w:wAfter w:w="685" w:type="dxa"/>
          <w:trHeight w:val="445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</w:tcPr>
          <w:p w:rsidRPr="00207BBC" w:rsidR="00487287" w:rsidP="004C5A23" w:rsidRDefault="00487287" w14:paraId="156504D0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07BBC" w:rsidR="00F32B05" w:rsidP="33EC1833" w:rsidRDefault="079FD78B" w14:paraId="045ECACE" w14:textId="35332B03">
            <w:pPr>
              <w:rPr>
                <w:rFonts w:ascii="Arial" w:hAnsi="Arial" w:cs="Arial"/>
                <w:sz w:val="21"/>
                <w:szCs w:val="21"/>
              </w:rPr>
            </w:pPr>
            <w:r w:rsidRPr="33EC1833">
              <w:rPr>
                <w:rFonts w:ascii="Arial" w:hAnsi="Arial" w:cs="Arial"/>
                <w:sz w:val="21"/>
                <w:szCs w:val="21"/>
              </w:rPr>
              <w:t>Victoria Eastwood (Clerk to the Corporation)</w:t>
            </w:r>
          </w:p>
          <w:p w:rsidRPr="00207BBC" w:rsidR="00F32B05" w:rsidP="10D32F29" w:rsidRDefault="34F0930C" w14:paraId="5AA20A76" w14:textId="6340C4F4">
            <w:pPr>
              <w:rPr>
                <w:rFonts w:ascii="Arial" w:hAnsi="Arial" w:cs="Arial"/>
                <w:sz w:val="21"/>
                <w:szCs w:val="21"/>
              </w:rPr>
            </w:pPr>
            <w:r w:rsidRPr="10D32F29">
              <w:rPr>
                <w:rFonts w:ascii="Arial" w:hAnsi="Arial" w:cs="Arial"/>
                <w:sz w:val="21"/>
                <w:szCs w:val="21"/>
              </w:rPr>
              <w:t xml:space="preserve">Andreas </w:t>
            </w:r>
            <w:proofErr w:type="spellStart"/>
            <w:r w:rsidRPr="10D32F29">
              <w:rPr>
                <w:rFonts w:ascii="Arial" w:hAnsi="Arial" w:cs="Arial"/>
                <w:sz w:val="21"/>
                <w:szCs w:val="21"/>
              </w:rPr>
              <w:t>Galatoulas</w:t>
            </w:r>
            <w:proofErr w:type="spellEnd"/>
            <w:r w:rsidRPr="10D32F29">
              <w:rPr>
                <w:rFonts w:ascii="Arial" w:hAnsi="Arial" w:cs="Arial"/>
                <w:sz w:val="21"/>
                <w:szCs w:val="21"/>
              </w:rPr>
              <w:t xml:space="preserve"> (Chief Technology</w:t>
            </w:r>
            <w:r w:rsidRPr="10D32F29" w:rsidR="7C762450">
              <w:rPr>
                <w:rFonts w:ascii="Arial" w:hAnsi="Arial" w:cs="Arial"/>
                <w:sz w:val="21"/>
                <w:szCs w:val="21"/>
              </w:rPr>
              <w:t xml:space="preserve"> &amp; Innovation Officer)</w:t>
            </w:r>
          </w:p>
          <w:p w:rsidRPr="00207BBC" w:rsidR="00F32B05" w:rsidP="05F1E6E4" w:rsidRDefault="7C762450" w14:noSpellErr="1" w14:paraId="357524C6" w14:textId="5A38A197">
            <w:pPr>
              <w:rPr>
                <w:rFonts w:ascii="Arial" w:hAnsi="Arial" w:cs="Arial"/>
                <w:sz w:val="21"/>
                <w:szCs w:val="21"/>
              </w:rPr>
            </w:pPr>
            <w:r w:rsidRPr="05F1E6E4" w:rsidR="7C762450">
              <w:rPr>
                <w:rFonts w:ascii="Arial" w:hAnsi="Arial" w:cs="Arial"/>
                <w:sz w:val="21"/>
                <w:szCs w:val="21"/>
              </w:rPr>
              <w:t>Veronica Anthony – David (Chief Transformation Officer)</w:t>
            </w:r>
          </w:p>
          <w:p w:rsidRPr="00207BBC" w:rsidR="00F32B05" w:rsidP="05F1E6E4" w:rsidRDefault="7C762450" w14:paraId="5F3FB901" w14:textId="55C4F0C6">
            <w:pPr>
              <w:pStyle w:val="Normal"/>
              <w:rPr>
                <w:rFonts w:ascii="Arial" w:hAnsi="Arial" w:cs="Arial"/>
                <w:sz w:val="21"/>
                <w:szCs w:val="21"/>
              </w:rPr>
            </w:pPr>
            <w:r w:rsidRPr="05F1E6E4" w:rsidR="2A5E4C3B">
              <w:rPr>
                <w:rFonts w:ascii="Arial" w:hAnsi="Arial" w:cs="Arial"/>
                <w:sz w:val="21"/>
                <w:szCs w:val="21"/>
              </w:rPr>
              <w:t xml:space="preserve">Joy </w:t>
            </w:r>
            <w:proofErr w:type="spellStart"/>
            <w:r w:rsidRPr="05F1E6E4" w:rsidR="2A5E4C3B">
              <w:rPr>
                <w:rFonts w:ascii="Arial" w:hAnsi="Arial" w:cs="Arial"/>
                <w:sz w:val="21"/>
                <w:szCs w:val="21"/>
              </w:rPr>
              <w:t>Kettyle</w:t>
            </w:r>
            <w:proofErr w:type="spellEnd"/>
            <w:r w:rsidRPr="05F1E6E4" w:rsidR="2A5E4C3B">
              <w:rPr>
                <w:rFonts w:ascii="Arial" w:hAnsi="Arial" w:cs="Arial"/>
                <w:sz w:val="21"/>
                <w:szCs w:val="21"/>
              </w:rPr>
              <w:t xml:space="preserve"> - (Chief Operating Officer)</w:t>
            </w:r>
          </w:p>
        </w:tc>
      </w:tr>
      <w:tr w:rsidRPr="00207BBC" w:rsidR="00AF7BF2" w:rsidTr="202BDEF5" w14:paraId="519CBF9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05" w:type="dxa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207BBC" w:rsidR="00AF7BF2" w:rsidP="3E00A096" w:rsidRDefault="00AF7BF2" w14:paraId="3ABDE2CB" w14:textId="2708A7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92" w:type="dxa"/>
            <w:gridSpan w:val="5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207BBC" w:rsidR="00AF7BF2" w:rsidP="3E00A096" w:rsidRDefault="04C7BC99" w14:paraId="1B8DCAF4" w14:textId="344B3EB5">
            <w:pPr>
              <w:ind w:left="-533"/>
              <w:rPr>
                <w:rFonts w:ascii="Arial" w:hAnsi="Arial" w:cs="Arial"/>
                <w:b/>
                <w:bCs/>
              </w:rPr>
            </w:pPr>
            <w:r w:rsidRPr="3E00A096">
              <w:rPr>
                <w:rFonts w:ascii="Arial" w:hAnsi="Arial" w:cs="Arial"/>
                <w:b/>
                <w:bCs/>
              </w:rPr>
              <w:t xml:space="preserve">1.   </w:t>
            </w:r>
            <w:r w:rsidRPr="3E00A096" w:rsidR="079FD78B">
              <w:rPr>
                <w:rFonts w:ascii="Arial" w:hAnsi="Arial" w:cs="Arial"/>
                <w:b/>
                <w:bCs/>
              </w:rPr>
              <w:t>Welcome and apologies for absen</w:t>
            </w:r>
            <w:r w:rsidRPr="3E00A096" w:rsidR="61A999AD">
              <w:rPr>
                <w:rFonts w:ascii="Arial" w:hAnsi="Arial" w:cs="Arial"/>
                <w:b/>
                <w:bCs/>
              </w:rPr>
              <w:t>ce</w:t>
            </w:r>
          </w:p>
          <w:p w:rsidRPr="00207BBC" w:rsidR="00AF7BF2" w:rsidP="3E00A096" w:rsidRDefault="348ECEB9" w14:paraId="21B25612" w14:textId="535705D4">
            <w:pPr>
              <w:ind w:left="-533"/>
              <w:rPr>
                <w:rFonts w:ascii="Arial" w:hAnsi="Arial" w:cs="Arial"/>
              </w:rPr>
            </w:pPr>
            <w:r w:rsidRPr="14836365" w:rsidR="46F02010">
              <w:rPr>
                <w:rFonts w:ascii="Arial" w:hAnsi="Arial" w:cs="Arial"/>
              </w:rPr>
              <w:t>Apologies for absence</w:t>
            </w:r>
            <w:r w:rsidRPr="14836365" w:rsidR="57354EA4">
              <w:rPr>
                <w:rFonts w:ascii="Arial" w:hAnsi="Arial" w:cs="Arial"/>
              </w:rPr>
              <w:t xml:space="preserve"> were</w:t>
            </w:r>
            <w:r w:rsidRPr="14836365" w:rsidR="46F02010">
              <w:rPr>
                <w:rFonts w:ascii="Arial" w:hAnsi="Arial" w:cs="Arial"/>
              </w:rPr>
              <w:t xml:space="preserve"> received from </w:t>
            </w:r>
            <w:r w:rsidRPr="14836365" w:rsidR="1C4FBCFE">
              <w:rPr>
                <w:rFonts w:ascii="Arial" w:hAnsi="Arial" w:cs="Arial"/>
              </w:rPr>
              <w:t>Stephen Mizen</w:t>
            </w:r>
            <w:r w:rsidRPr="14836365" w:rsidR="0BC5BFFB">
              <w:rPr>
                <w:rFonts w:ascii="Arial" w:hAnsi="Arial" w:cs="Arial"/>
              </w:rPr>
              <w:t xml:space="preserve">, Lisa Dee and </w:t>
            </w:r>
            <w:proofErr w:type="spellStart"/>
            <w:r w:rsidRPr="14836365" w:rsidR="0BC5BFFB">
              <w:rPr>
                <w:rFonts w:ascii="Arial" w:hAnsi="Arial" w:cs="Arial"/>
              </w:rPr>
              <w:t>Forhad</w:t>
            </w:r>
            <w:proofErr w:type="spellEnd"/>
            <w:r w:rsidRPr="14836365" w:rsidR="0BC5BFFB">
              <w:rPr>
                <w:rFonts w:ascii="Arial" w:hAnsi="Arial" w:cs="Arial"/>
              </w:rPr>
              <w:t xml:space="preserve"> Altafi.</w:t>
            </w:r>
            <w:r w:rsidRPr="14836365" w:rsidR="1F7F4A40">
              <w:rPr>
                <w:rFonts w:ascii="Arial" w:hAnsi="Arial" w:cs="Arial"/>
              </w:rPr>
              <w:t xml:space="preserve"> </w:t>
            </w:r>
          </w:p>
        </w:tc>
      </w:tr>
      <w:tr w:rsidRPr="005C3EDE" w:rsidR="00AF7BF2" w:rsidTr="202BDEF5" w14:paraId="0EBF90F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05" w:type="dxa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5C3EDE" w:rsidR="00AF7BF2" w:rsidP="001C6C15" w:rsidRDefault="00AF7BF2" w14:paraId="058AEA5B" w14:textId="565A1D77">
            <w:pPr>
              <w:rPr>
                <w:rFonts w:ascii="Arial" w:hAnsi="Arial" w:cs="Arial"/>
                <w:b/>
              </w:rPr>
            </w:pPr>
          </w:p>
        </w:tc>
        <w:tc>
          <w:tcPr>
            <w:tcW w:w="9392" w:type="dxa"/>
            <w:gridSpan w:val="5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5C3EDE" w:rsidR="00AF7BF2" w:rsidP="001C6C15" w:rsidRDefault="00465AF6" w14:paraId="3D4D6559" w14:textId="5A2946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5C3EDE" w:rsidR="00AF7BF2">
              <w:rPr>
                <w:rFonts w:ascii="Arial" w:hAnsi="Arial" w:cs="Arial"/>
                <w:b/>
              </w:rPr>
              <w:t>Declarations of Interest</w:t>
            </w:r>
          </w:p>
          <w:p w:rsidRPr="005C3EDE" w:rsidR="005C3EDE" w:rsidP="3893C477" w:rsidRDefault="7AC40284" w14:paraId="762BF0BE" w14:textId="3A00EEEF">
            <w:pPr>
              <w:rPr>
                <w:rFonts w:ascii="Arial" w:hAnsi="Arial" w:cs="Arial"/>
              </w:rPr>
            </w:pPr>
            <w:r w:rsidRPr="7E99797D" w:rsidR="115A7D6E">
              <w:rPr>
                <w:rFonts w:ascii="Arial" w:hAnsi="Arial" w:cs="Arial"/>
              </w:rPr>
              <w:t xml:space="preserve">Governors were reminded of their responsibility to declare an interest in relation to specific items on the Agenda if appropriate.  </w:t>
            </w:r>
            <w:r w:rsidRPr="7E99797D" w:rsidR="4E26BAFA">
              <w:rPr>
                <w:rFonts w:ascii="Arial" w:hAnsi="Arial" w:cs="Arial"/>
              </w:rPr>
              <w:t>The Clerk declared an interest in agenda item 11.</w:t>
            </w:r>
          </w:p>
        </w:tc>
      </w:tr>
      <w:tr w:rsidRPr="005C3EDE" w:rsidR="00AF7BF2" w:rsidTr="202BDEF5" w14:paraId="1BDF89B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05" w:type="dxa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5C3EDE" w:rsidR="00AF7BF2" w:rsidP="001C6C15" w:rsidRDefault="004232FD" w14:paraId="662891B7" w14:textId="77777777">
            <w:pPr>
              <w:rPr>
                <w:rFonts w:ascii="Arial" w:hAnsi="Arial" w:cs="Arial"/>
                <w:b/>
              </w:rPr>
            </w:pPr>
            <w:r w:rsidRPr="005C3EDE">
              <w:rPr>
                <w:rFonts w:ascii="Arial" w:hAnsi="Arial" w:cs="Arial"/>
                <w:b/>
              </w:rPr>
              <w:t>3</w:t>
            </w:r>
            <w:r w:rsidRPr="005C3EDE" w:rsidR="00AF7BF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92" w:type="dxa"/>
            <w:gridSpan w:val="5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="079FD78B" w:rsidP="10D32F29" w:rsidRDefault="079FD78B" w14:paraId="6AB67FFB" w14:textId="770D198B">
            <w:pPr>
              <w:spacing w:after="200" w:line="276" w:lineRule="auto"/>
              <w:rPr>
                <w:rFonts w:ascii="Arial" w:hAnsi="Arial" w:cs="Arial"/>
                <w:b w:val="1"/>
                <w:bCs w:val="1"/>
              </w:rPr>
            </w:pPr>
            <w:r w:rsidRPr="7E99797D" w:rsidR="253C7BFF">
              <w:rPr>
                <w:rFonts w:ascii="Arial" w:hAnsi="Arial" w:cs="Arial"/>
                <w:b w:val="1"/>
                <w:bCs w:val="1"/>
              </w:rPr>
              <w:t xml:space="preserve">Minutes of the </w:t>
            </w:r>
            <w:r w:rsidRPr="7E99797D" w:rsidR="1AB7A7D0">
              <w:rPr>
                <w:rFonts w:ascii="Arial" w:hAnsi="Arial" w:cs="Arial"/>
                <w:b w:val="1"/>
                <w:bCs w:val="1"/>
              </w:rPr>
              <w:t>Previous</w:t>
            </w:r>
            <w:r w:rsidRPr="7E99797D" w:rsidR="253C7BFF">
              <w:rPr>
                <w:rFonts w:ascii="Arial" w:hAnsi="Arial" w:cs="Arial"/>
                <w:b w:val="1"/>
                <w:bCs w:val="1"/>
              </w:rPr>
              <w:t xml:space="preserve"> Meeting – </w:t>
            </w:r>
            <w:r w:rsidRPr="7E99797D" w:rsidR="23DAADAC">
              <w:rPr>
                <w:rFonts w:ascii="Arial" w:hAnsi="Arial" w:cs="Arial"/>
                <w:b w:val="1"/>
                <w:bCs w:val="1"/>
              </w:rPr>
              <w:t xml:space="preserve">Monday </w:t>
            </w:r>
            <w:r w:rsidRPr="7E99797D" w:rsidR="697562E2">
              <w:rPr>
                <w:rFonts w:ascii="Arial" w:hAnsi="Arial" w:cs="Arial"/>
                <w:b w:val="1"/>
                <w:bCs w:val="1"/>
              </w:rPr>
              <w:t>27</w:t>
            </w:r>
            <w:r w:rsidRPr="7E99797D" w:rsidR="6092228D">
              <w:rPr>
                <w:rFonts w:ascii="Arial" w:hAnsi="Arial" w:cs="Arial"/>
                <w:b w:val="1"/>
                <w:bCs w:val="1"/>
              </w:rPr>
              <w:t xml:space="preserve"> April 2020</w:t>
            </w:r>
          </w:p>
          <w:p w:rsidRPr="005C3EDE" w:rsidR="004C56FE" w:rsidP="004512AC" w:rsidRDefault="004C56FE" w14:paraId="509FC1ED" w14:textId="736F8585">
            <w:pPr>
              <w:rPr>
                <w:rFonts w:ascii="Arial" w:hAnsi="Arial" w:cs="Arial"/>
              </w:rPr>
            </w:pPr>
            <w:r w:rsidRPr="7E99797D" w:rsidR="00191CBB">
              <w:rPr>
                <w:rFonts w:ascii="Arial" w:hAnsi="Arial" w:cs="Arial"/>
              </w:rPr>
              <w:t xml:space="preserve">The Minutes of the Previous Meeting </w:t>
            </w:r>
            <w:r w:rsidRPr="7E99797D" w:rsidR="2DC0BC23">
              <w:rPr>
                <w:rFonts w:ascii="Arial" w:hAnsi="Arial" w:cs="Arial"/>
              </w:rPr>
              <w:t xml:space="preserve">held on </w:t>
            </w:r>
            <w:r w:rsidRPr="7E99797D" w:rsidR="00191CBB">
              <w:rPr>
                <w:rFonts w:ascii="Arial" w:hAnsi="Arial" w:cs="Arial"/>
              </w:rPr>
              <w:t xml:space="preserve">Monday </w:t>
            </w:r>
            <w:r w:rsidRPr="7E99797D" w:rsidR="5ECBDAA3">
              <w:rPr>
                <w:rFonts w:ascii="Arial" w:hAnsi="Arial" w:cs="Arial"/>
              </w:rPr>
              <w:t xml:space="preserve">27 </w:t>
            </w:r>
            <w:r w:rsidRPr="7E99797D" w:rsidR="49A3C3A1">
              <w:rPr>
                <w:rFonts w:ascii="Arial" w:hAnsi="Arial" w:cs="Arial"/>
              </w:rPr>
              <w:t>April 2020</w:t>
            </w:r>
            <w:r w:rsidRPr="7E99797D" w:rsidR="00191CBB">
              <w:rPr>
                <w:rFonts w:ascii="Arial" w:hAnsi="Arial" w:cs="Arial"/>
              </w:rPr>
              <w:t xml:space="preserve"> </w:t>
            </w:r>
            <w:r w:rsidRPr="7E99797D" w:rsidR="2D967022">
              <w:rPr>
                <w:rFonts w:ascii="Arial" w:hAnsi="Arial" w:cs="Arial"/>
              </w:rPr>
              <w:t>were agreed as a true and accurate record.</w:t>
            </w:r>
          </w:p>
        </w:tc>
      </w:tr>
      <w:tr w:rsidRPr="005C3EDE" w:rsidR="00CE1EAA" w:rsidTr="202BDEF5" w14:paraId="62C874F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8"/>
        </w:trPr>
        <w:tc>
          <w:tcPr>
            <w:tcW w:w="705" w:type="dxa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5C3EDE" w:rsidR="00CE1EAA" w:rsidP="6D45841C" w:rsidRDefault="004232FD" w14:paraId="3C03F867" w14:textId="77777777">
            <w:pPr>
              <w:rPr>
                <w:rFonts w:ascii="Arial" w:hAnsi="Arial" w:eastAsia="Arial" w:cs="Arial"/>
                <w:b/>
                <w:bCs/>
              </w:rPr>
            </w:pPr>
            <w:r w:rsidRPr="6D45841C">
              <w:rPr>
                <w:rFonts w:ascii="Arial" w:hAnsi="Arial" w:eastAsia="Arial" w:cs="Arial"/>
                <w:b/>
                <w:bCs/>
              </w:rPr>
              <w:t>4</w:t>
            </w:r>
            <w:r w:rsidRPr="6D45841C" w:rsidR="00CE1EAA">
              <w:rPr>
                <w:rFonts w:ascii="Arial" w:hAnsi="Arial" w:eastAsia="Arial" w:cs="Arial"/>
                <w:b/>
                <w:bCs/>
              </w:rPr>
              <w:t>.</w:t>
            </w:r>
          </w:p>
        </w:tc>
        <w:tc>
          <w:tcPr>
            <w:tcW w:w="9392" w:type="dxa"/>
            <w:gridSpan w:val="5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Pr="005C3EDE" w:rsidR="00CE1EAA" w:rsidP="05F1E6E4" w:rsidRDefault="00CE1EAA" w14:paraId="7F5D61A1" w14:textId="77777777" w14:noSpellErr="1">
            <w:pPr>
              <w:rPr>
                <w:rFonts w:ascii="Arial" w:hAnsi="Arial" w:eastAsia="Arial" w:cs="Arial"/>
                <w:b w:val="0"/>
                <w:bCs w:val="0"/>
              </w:rPr>
            </w:pPr>
            <w:r w:rsidRPr="05F1E6E4" w:rsidR="00CE1EAA">
              <w:rPr>
                <w:rFonts w:ascii="Arial" w:hAnsi="Arial" w:eastAsia="Arial" w:cs="Arial"/>
                <w:b w:val="1"/>
                <w:bCs w:val="1"/>
              </w:rPr>
              <w:t>Mat</w:t>
            </w:r>
            <w:r w:rsidRPr="05F1E6E4" w:rsidR="00CE1EAA">
              <w:rPr>
                <w:rFonts w:ascii="Arial" w:hAnsi="Arial" w:eastAsia="Arial" w:cs="Arial"/>
                <w:b w:val="1"/>
                <w:bCs w:val="1"/>
              </w:rPr>
              <w:t>te</w:t>
            </w:r>
            <w:r w:rsidRPr="05F1E6E4" w:rsidR="00CE1EAA">
              <w:rPr>
                <w:rFonts w:ascii="Arial" w:hAnsi="Arial" w:eastAsia="Arial" w:cs="Arial"/>
                <w:b w:val="1"/>
                <w:bCs w:val="1"/>
              </w:rPr>
              <w:t>rs arising</w:t>
            </w:r>
          </w:p>
          <w:p w:rsidRPr="005C3EDE" w:rsidR="00A5657B" w:rsidP="6D45841C" w:rsidRDefault="00CA6501" w14:paraId="5BC33D96" w14:textId="5E58FD54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</w:rPr>
            </w:pPr>
            <w:r w:rsidRPr="7E99797D" w:rsidR="7957B5EF">
              <w:rPr>
                <w:rFonts w:ascii="Arial" w:hAnsi="Arial" w:eastAsia="Arial" w:cs="Arial"/>
                <w:b w:val="0"/>
                <w:bCs w:val="0"/>
              </w:rPr>
              <w:t xml:space="preserve">An update on outstanding actions from the </w:t>
            </w:r>
            <w:r w:rsidRPr="7E99797D" w:rsidR="1949573F">
              <w:rPr>
                <w:rFonts w:ascii="Arial" w:hAnsi="Arial" w:eastAsia="Arial" w:cs="Arial"/>
                <w:b w:val="0"/>
                <w:bCs w:val="0"/>
              </w:rPr>
              <w:t>April meeting w</w:t>
            </w:r>
            <w:r w:rsidRPr="7E99797D" w:rsidR="0F9469A8">
              <w:rPr>
                <w:rFonts w:ascii="Arial" w:hAnsi="Arial" w:eastAsia="Arial" w:cs="Arial"/>
                <w:b w:val="0"/>
                <w:bCs w:val="0"/>
              </w:rPr>
              <w:t>as provided:</w:t>
            </w:r>
          </w:p>
          <w:tbl>
            <w:tblPr>
              <w:tblW w:w="0" w:type="auto"/>
              <w:tblInd w:w="40" w:type="dxa"/>
              <w:tblBorders>
                <w:top w:val="single" w:color="auto" w:sz="4"/>
                <w:left w:val="single" w:color="auto" w:sz="4"/>
                <w:bottom w:val="single" w:color="auto" w:sz="4"/>
                <w:right w:val="single" w:color="auto" w:sz="4"/>
                <w:insideH w:val="single" w:color="auto" w:sz="4"/>
                <w:insideV w:val="single" w:color="auto" w:sz="4"/>
              </w:tblBorders>
              <w:tblLook w:val="04A0" w:firstRow="1" w:lastRow="0" w:firstColumn="1" w:lastColumn="0" w:noHBand="0" w:noVBand="1"/>
            </w:tblPr>
            <w:tblGrid>
              <w:gridCol w:w="1023"/>
              <w:gridCol w:w="3111"/>
              <w:gridCol w:w="1720"/>
              <w:gridCol w:w="1587"/>
              <w:gridCol w:w="1761"/>
            </w:tblGrid>
            <w:tr w:rsidR="7E99797D" w:rsidTr="57DEE75E" w14:paraId="26C34A97">
              <w:tc>
                <w:tcPr>
                  <w:tcW w:w="1023" w:type="dxa"/>
                  <w:tcBorders>
                    <w:bottom w:val="single" w:color="auto" w:sz="4"/>
                  </w:tcBorders>
                  <w:tcMar/>
                </w:tcPr>
                <w:p w:rsidR="7E99797D" w:rsidP="7E99797D" w:rsidRDefault="7E99797D" w14:paraId="5ADD977B">
                  <w:pPr>
                    <w:spacing w:after="0"/>
                    <w:jc w:val="both"/>
                    <w:rPr>
                      <w:rFonts w:ascii="Arial" w:hAnsi="Arial" w:eastAsia="Times New Roman"/>
                      <w:b w:val="1"/>
                      <w:bCs w:val="1"/>
                    </w:rPr>
                  </w:pPr>
                  <w:r w:rsidRPr="7E99797D" w:rsidR="7E99797D">
                    <w:rPr>
                      <w:rFonts w:ascii="Arial" w:hAnsi="Arial" w:eastAsia="Times New Roman"/>
                      <w:b w:val="1"/>
                      <w:bCs w:val="1"/>
                    </w:rPr>
                    <w:t>Agenda Item</w:t>
                  </w:r>
                </w:p>
              </w:tc>
              <w:tc>
                <w:tcPr>
                  <w:tcW w:w="3111" w:type="dxa"/>
                  <w:tcBorders>
                    <w:bottom w:val="single" w:color="auto" w:sz="4"/>
                  </w:tcBorders>
                  <w:tcMar/>
                </w:tcPr>
                <w:p w:rsidR="7E99797D" w:rsidP="7E99797D" w:rsidRDefault="7E99797D" w14:paraId="284B516C">
                  <w:pPr>
                    <w:spacing w:after="0"/>
                    <w:jc w:val="both"/>
                    <w:rPr>
                      <w:rFonts w:ascii="Arial" w:hAnsi="Arial" w:eastAsia="Times New Roman"/>
                      <w:b w:val="1"/>
                      <w:bCs w:val="1"/>
                    </w:rPr>
                  </w:pPr>
                  <w:r w:rsidRPr="7E99797D" w:rsidR="7E99797D">
                    <w:rPr>
                      <w:rFonts w:ascii="Arial" w:hAnsi="Arial" w:eastAsia="Times New Roman"/>
                      <w:b w:val="1"/>
                      <w:bCs w:val="1"/>
                    </w:rPr>
                    <w:t>Action</w:t>
                  </w:r>
                </w:p>
              </w:tc>
              <w:tc>
                <w:tcPr>
                  <w:tcW w:w="1720" w:type="dxa"/>
                  <w:tcBorders>
                    <w:bottom w:val="single" w:color="auto" w:sz="4"/>
                  </w:tcBorders>
                  <w:tcMar/>
                </w:tcPr>
                <w:p w:rsidR="7E99797D" w:rsidP="7E99797D" w:rsidRDefault="7E99797D" w14:paraId="78E0F1E1">
                  <w:pPr>
                    <w:spacing w:after="0"/>
                    <w:jc w:val="both"/>
                    <w:rPr>
                      <w:rFonts w:ascii="Arial" w:hAnsi="Arial" w:eastAsia="Times New Roman"/>
                      <w:b w:val="1"/>
                      <w:bCs w:val="1"/>
                    </w:rPr>
                  </w:pPr>
                  <w:r w:rsidRPr="7E99797D" w:rsidR="7E99797D">
                    <w:rPr>
                      <w:rFonts w:ascii="Arial" w:hAnsi="Arial" w:eastAsia="Times New Roman"/>
                      <w:b w:val="1"/>
                      <w:bCs w:val="1"/>
                    </w:rPr>
                    <w:t xml:space="preserve">Responsibility </w:t>
                  </w:r>
                </w:p>
              </w:tc>
              <w:tc>
                <w:tcPr>
                  <w:tcW w:w="1587" w:type="dxa"/>
                  <w:tcBorders>
                    <w:bottom w:val="single" w:color="auto" w:sz="4"/>
                  </w:tcBorders>
                  <w:tcMar/>
                </w:tcPr>
                <w:p w:rsidR="7E99797D" w:rsidP="7E99797D" w:rsidRDefault="7E99797D" w14:paraId="0AA3B864">
                  <w:pPr>
                    <w:spacing w:after="0"/>
                    <w:jc w:val="both"/>
                    <w:rPr>
                      <w:rFonts w:ascii="Arial" w:hAnsi="Arial" w:eastAsia="Times New Roman"/>
                      <w:b w:val="1"/>
                      <w:bCs w:val="1"/>
                    </w:rPr>
                  </w:pPr>
                  <w:r w:rsidRPr="7E99797D" w:rsidR="7E99797D">
                    <w:rPr>
                      <w:rFonts w:ascii="Arial" w:hAnsi="Arial" w:eastAsia="Times New Roman"/>
                      <w:b w:val="1"/>
                      <w:bCs w:val="1"/>
                    </w:rPr>
                    <w:t>Timescale</w:t>
                  </w:r>
                </w:p>
              </w:tc>
              <w:tc>
                <w:tcPr>
                  <w:tcW w:w="1761" w:type="dxa"/>
                  <w:tcBorders>
                    <w:bottom w:val="single" w:color="auto" w:sz="4"/>
                  </w:tcBorders>
                  <w:tcMar/>
                </w:tcPr>
                <w:p w:rsidR="7E99797D" w:rsidP="7E99797D" w:rsidRDefault="7E99797D" w14:paraId="4CFF38A2">
                  <w:pPr>
                    <w:spacing w:after="0"/>
                    <w:jc w:val="both"/>
                    <w:rPr>
                      <w:rFonts w:ascii="Arial" w:hAnsi="Arial" w:eastAsia="Times New Roman"/>
                      <w:b w:val="1"/>
                      <w:bCs w:val="1"/>
                    </w:rPr>
                  </w:pPr>
                  <w:r w:rsidRPr="7E99797D" w:rsidR="7E99797D">
                    <w:rPr>
                      <w:rFonts w:ascii="Arial" w:hAnsi="Arial" w:eastAsia="Times New Roman"/>
                      <w:b w:val="1"/>
                      <w:bCs w:val="1"/>
                    </w:rPr>
                    <w:t>Update</w:t>
                  </w:r>
                </w:p>
              </w:tc>
            </w:tr>
            <w:tr w:rsidR="7E99797D" w:rsidTr="57DEE75E" w14:paraId="0C08371C">
              <w:tc>
                <w:tcPr>
                  <w:tcW w:w="9202" w:type="dxa"/>
                  <w:gridSpan w:val="5"/>
                  <w:shd w:val="clear" w:color="auto" w:fill="auto"/>
                  <w:tcMar/>
                </w:tcPr>
                <w:p w:rsidR="7E99797D" w:rsidP="7E99797D" w:rsidRDefault="7E99797D" w14:paraId="05F33FD4">
                  <w:pPr>
                    <w:spacing w:after="0"/>
                    <w:jc w:val="both"/>
                    <w:rPr>
                      <w:rFonts w:ascii="Arial" w:hAnsi="Arial" w:eastAsia="Times New Roman"/>
                      <w:b w:val="1"/>
                      <w:bCs w:val="1"/>
                    </w:rPr>
                  </w:pPr>
                </w:p>
              </w:tc>
            </w:tr>
            <w:tr w:rsidR="7E99797D" w:rsidTr="57DEE75E" w14:paraId="74BA2C3B">
              <w:trPr>
                <w:trHeight w:val="131"/>
              </w:trPr>
              <w:tc>
                <w:tcPr>
                  <w:tcW w:w="1023" w:type="dxa"/>
                  <w:tcMar/>
                </w:tcPr>
                <w:p w:rsidR="7E99797D" w:rsidP="7E99797D" w:rsidRDefault="7E99797D" w14:paraId="1DE0B3F2">
                  <w:pPr>
                    <w:spacing w:after="0"/>
                    <w:ind w:left="31"/>
                    <w:jc w:val="both"/>
                    <w:rPr>
                      <w:rFonts w:ascii="Arial" w:hAnsi="Arial" w:eastAsia="Times New Roman"/>
                    </w:rPr>
                  </w:pPr>
                  <w:r w:rsidRPr="7E99797D" w:rsidR="7E99797D">
                    <w:rPr>
                      <w:rFonts w:ascii="Arial" w:hAnsi="Arial" w:eastAsia="Times New Roman"/>
                    </w:rPr>
                    <w:t xml:space="preserve">C/f </w:t>
                  </w:r>
                </w:p>
              </w:tc>
              <w:tc>
                <w:tcPr>
                  <w:tcW w:w="3111" w:type="dxa"/>
                  <w:tcMar/>
                </w:tcPr>
                <w:p w:rsidR="7E99797D" w:rsidP="7E99797D" w:rsidRDefault="7E99797D" w14:paraId="717D6456">
                  <w:pPr>
                    <w:spacing w:after="0" w:line="240" w:lineRule="auto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7E99797D" w:rsidR="7E99797D">
                    <w:rPr>
                      <w:rFonts w:ascii="Arial" w:hAnsi="Arial" w:cs="Arial"/>
                      <w:b w:val="0"/>
                      <w:bCs w:val="0"/>
                    </w:rPr>
                    <w:t>The implementation of a document management system be considered.</w:t>
                  </w:r>
                </w:p>
                <w:p w:rsidR="7E99797D" w:rsidP="7E99797D" w:rsidRDefault="7E99797D" w14:paraId="72FCE571">
                  <w:pPr>
                    <w:spacing w:after="0" w:line="240" w:lineRule="auto"/>
                    <w:rPr>
                      <w:rFonts w:ascii="Arial" w:hAnsi="Arial" w:cs="Arial"/>
                      <w:b w:val="0"/>
                      <w:bCs w:val="0"/>
                    </w:rPr>
                  </w:pPr>
                </w:p>
              </w:tc>
              <w:tc>
                <w:tcPr>
                  <w:tcW w:w="1720" w:type="dxa"/>
                  <w:tcMar/>
                </w:tcPr>
                <w:p w:rsidR="7E99797D" w:rsidP="7E99797D" w:rsidRDefault="7E99797D" w14:paraId="6731C1C9">
                  <w:pPr>
                    <w:spacing w:after="0"/>
                    <w:rPr>
                      <w:rFonts w:ascii="Arial" w:hAnsi="Arial" w:eastAsia="Times New Roman"/>
                    </w:rPr>
                  </w:pPr>
                  <w:r w:rsidRPr="7E99797D" w:rsidR="7E99797D">
                    <w:rPr>
                      <w:rFonts w:ascii="Arial" w:hAnsi="Arial" w:eastAsia="Times New Roman"/>
                    </w:rPr>
                    <w:t>CFEO/Clerk</w:t>
                  </w:r>
                </w:p>
              </w:tc>
              <w:tc>
                <w:tcPr>
                  <w:tcW w:w="1587" w:type="dxa"/>
                  <w:tcMar/>
                </w:tcPr>
                <w:p w:rsidR="7E99797D" w:rsidP="7E99797D" w:rsidRDefault="7E99797D" w14:paraId="0582D53B">
                  <w:pPr>
                    <w:spacing w:after="0"/>
                    <w:rPr>
                      <w:rFonts w:ascii="Arial" w:hAnsi="Arial" w:eastAsia="Times New Roman"/>
                    </w:rPr>
                  </w:pPr>
                  <w:r w:rsidRPr="7E99797D" w:rsidR="7E99797D">
                    <w:rPr>
                      <w:rFonts w:ascii="Arial" w:hAnsi="Arial" w:eastAsia="Times New Roman"/>
                    </w:rPr>
                    <w:t>ASAP</w:t>
                  </w:r>
                </w:p>
              </w:tc>
              <w:tc>
                <w:tcPr>
                  <w:tcW w:w="1761" w:type="dxa"/>
                  <w:tcMar/>
                </w:tcPr>
                <w:p w:rsidR="7E99797D" w:rsidP="7E99797D" w:rsidRDefault="7E99797D" w14:paraId="50316D19">
                  <w:pPr>
                    <w:spacing w:after="0"/>
                    <w:rPr>
                      <w:rFonts w:ascii="Arial" w:hAnsi="Arial" w:eastAsia="Times New Roman"/>
                    </w:rPr>
                  </w:pPr>
                  <w:r w:rsidRPr="7E99797D" w:rsidR="7E99797D">
                    <w:rPr>
                      <w:rFonts w:ascii="Arial" w:hAnsi="Arial" w:eastAsia="Times New Roman"/>
                    </w:rPr>
                    <w:t>Ongoing as part of GDPR</w:t>
                  </w:r>
                </w:p>
              </w:tc>
            </w:tr>
            <w:tr w:rsidR="7E99797D" w:rsidTr="57DEE75E" w14:paraId="16D15A23">
              <w:trPr>
                <w:trHeight w:val="131"/>
              </w:trPr>
              <w:tc>
                <w:tcPr>
                  <w:tcW w:w="1023" w:type="dxa"/>
                  <w:tcMar/>
                </w:tcPr>
                <w:p w:rsidR="7E99797D" w:rsidP="7E99797D" w:rsidRDefault="7E99797D" w14:paraId="766D5EEE">
                  <w:pPr>
                    <w:spacing w:after="0"/>
                    <w:ind w:left="31"/>
                    <w:jc w:val="both"/>
                    <w:rPr>
                      <w:rFonts w:ascii="Arial" w:hAnsi="Arial" w:eastAsia="Times New Roman"/>
                    </w:rPr>
                  </w:pPr>
                  <w:r w:rsidRPr="7E99797D" w:rsidR="7E99797D">
                    <w:rPr>
                      <w:rFonts w:ascii="Arial" w:hAnsi="Arial" w:eastAsia="Times New Roman"/>
                    </w:rPr>
                    <w:t>C/f</w:t>
                  </w:r>
                </w:p>
              </w:tc>
              <w:tc>
                <w:tcPr>
                  <w:tcW w:w="3111" w:type="dxa"/>
                  <w:tcMar/>
                </w:tcPr>
                <w:p w:rsidR="7E99797D" w:rsidP="7E99797D" w:rsidRDefault="7E99797D" w14:paraId="2362059A">
                  <w:pPr>
                    <w:rPr>
                      <w:rFonts w:ascii="Arial" w:hAnsi="Arial" w:cs="Arial"/>
                      <w:b w:val="0"/>
                      <w:bCs w:val="0"/>
                    </w:rPr>
                  </w:pPr>
                  <w:r w:rsidRPr="7E99797D" w:rsidR="7E99797D">
                    <w:rPr>
                      <w:rFonts w:ascii="Arial" w:hAnsi="Arial" w:cs="Arial"/>
                      <w:b w:val="0"/>
                      <w:bCs w:val="0"/>
                    </w:rPr>
                    <w:t>Online training to be completed by all Governors.</w:t>
                  </w:r>
                </w:p>
              </w:tc>
              <w:tc>
                <w:tcPr>
                  <w:tcW w:w="1720" w:type="dxa"/>
                  <w:tcMar/>
                </w:tcPr>
                <w:p w:rsidR="7E99797D" w:rsidP="7E99797D" w:rsidRDefault="7E99797D" w14:paraId="05C1535D">
                  <w:pPr>
                    <w:spacing w:after="0"/>
                    <w:rPr>
                      <w:rFonts w:ascii="Arial" w:hAnsi="Arial" w:eastAsia="Times New Roman"/>
                    </w:rPr>
                  </w:pPr>
                  <w:r w:rsidRPr="7E99797D" w:rsidR="7E99797D">
                    <w:rPr>
                      <w:rFonts w:ascii="Arial" w:hAnsi="Arial" w:eastAsia="Times New Roman"/>
                    </w:rPr>
                    <w:t>All</w:t>
                  </w:r>
                </w:p>
              </w:tc>
              <w:tc>
                <w:tcPr>
                  <w:tcW w:w="1587" w:type="dxa"/>
                  <w:tcMar/>
                </w:tcPr>
                <w:p w:rsidR="7E99797D" w:rsidP="7E99797D" w:rsidRDefault="7E99797D" w14:paraId="098048AC">
                  <w:pPr>
                    <w:spacing w:after="0"/>
                    <w:rPr>
                      <w:rFonts w:ascii="Arial" w:hAnsi="Arial" w:eastAsia="Times New Roman"/>
                    </w:rPr>
                  </w:pPr>
                  <w:r w:rsidRPr="7E99797D" w:rsidR="7E99797D">
                    <w:rPr>
                      <w:rFonts w:ascii="Arial" w:hAnsi="Arial" w:eastAsia="Times New Roman"/>
                    </w:rPr>
                    <w:t>ASAP</w:t>
                  </w:r>
                </w:p>
              </w:tc>
              <w:tc>
                <w:tcPr>
                  <w:tcW w:w="1761" w:type="dxa"/>
                  <w:tcMar/>
                </w:tcPr>
                <w:p w:rsidR="7E99797D" w:rsidP="7E99797D" w:rsidRDefault="7E99797D" w14:paraId="3AA4CC24">
                  <w:pPr>
                    <w:spacing w:after="0"/>
                    <w:rPr>
                      <w:rFonts w:ascii="Arial" w:hAnsi="Arial" w:eastAsia="Times New Roman"/>
                    </w:rPr>
                  </w:pPr>
                  <w:r w:rsidRPr="7E99797D" w:rsidR="7E99797D">
                    <w:rPr>
                      <w:rFonts w:ascii="Arial" w:hAnsi="Arial" w:eastAsia="Times New Roman"/>
                    </w:rPr>
                    <w:t>Ongoing</w:t>
                  </w:r>
                </w:p>
              </w:tc>
            </w:tr>
            <w:tr w:rsidR="7E99797D" w:rsidTr="57DEE75E" w14:paraId="3BC51C02">
              <w:trPr>
                <w:trHeight w:val="131"/>
              </w:trPr>
              <w:tc>
                <w:tcPr>
                  <w:tcW w:w="1023" w:type="dxa"/>
                  <w:tcMar/>
                </w:tcPr>
                <w:p w:rsidR="7E99797D" w:rsidP="57DEE75E" w:rsidRDefault="7E99797D" w14:paraId="49E9D391" w14:textId="10B5888C">
                  <w:p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C/f</w:t>
                  </w:r>
                </w:p>
              </w:tc>
              <w:tc>
                <w:tcPr>
                  <w:tcW w:w="3111" w:type="dxa"/>
                  <w:tcMar/>
                </w:tcPr>
                <w:p w:rsidR="7E99797D" w:rsidP="57DEE75E" w:rsidRDefault="7E99797D" w14:paraId="5B924C55" w14:textId="7EEB034D" w14:noSpellErr="1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  <w:r w:rsidRPr="57DEE75E" w:rsidR="0D840B04"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  <w:t>Revised STAR subsidiary report to be presented when appropriate.  Original business case to be included.</w:t>
                  </w:r>
                </w:p>
                <w:p w:rsidR="7E99797D" w:rsidP="57DEE75E" w:rsidRDefault="7E99797D" w14:paraId="27B99088" w14:textId="7DC843C3">
                  <w:pPr>
                    <w:pStyle w:val="Normal"/>
                    <w:ind w:left="-135"/>
                    <w:rPr>
                      <w:rFonts w:ascii="Arial" w:hAnsi="Arial" w:eastAsia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720" w:type="dxa"/>
                  <w:tcMar/>
                </w:tcPr>
                <w:p w:rsidR="7E99797D" w:rsidP="57DEE75E" w:rsidRDefault="7E99797D" w14:paraId="14D54DB5" w14:textId="5A6D180A">
                  <w:p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CFEO</w:t>
                  </w:r>
                </w:p>
              </w:tc>
              <w:tc>
                <w:tcPr>
                  <w:tcW w:w="1587" w:type="dxa"/>
                  <w:tcMar/>
                </w:tcPr>
                <w:p w:rsidR="7E99797D" w:rsidP="57DEE75E" w:rsidRDefault="7E99797D" w14:paraId="295C554A" w14:textId="08E6DD84">
                  <w:p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ASAP</w:t>
                  </w:r>
                </w:p>
              </w:tc>
              <w:tc>
                <w:tcPr>
                  <w:tcW w:w="1761" w:type="dxa"/>
                  <w:tcMar/>
                </w:tcPr>
                <w:p w:rsidR="7E99797D" w:rsidP="57DEE75E" w:rsidRDefault="7E99797D" w14:paraId="41D168FE" w14:textId="2288286B">
                  <w:p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Ongoing</w:t>
                  </w:r>
                </w:p>
              </w:tc>
            </w:tr>
            <w:tr w:rsidR="7E99797D" w:rsidTr="57DEE75E" w14:paraId="114D802A">
              <w:trPr>
                <w:trHeight w:val="131"/>
              </w:trPr>
              <w:tc>
                <w:tcPr>
                  <w:tcW w:w="1023" w:type="dxa"/>
                  <w:tcMar/>
                </w:tcPr>
                <w:p w:rsidR="7E99797D" w:rsidP="57DEE75E" w:rsidRDefault="7E99797D" w14:paraId="4EB85025" w14:textId="5A686AE0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C/f</w:t>
                  </w:r>
                </w:p>
              </w:tc>
              <w:tc>
                <w:tcPr>
                  <w:tcW w:w="3111" w:type="dxa"/>
                  <w:tcMar/>
                </w:tcPr>
                <w:p w:rsidR="7E99797D" w:rsidP="57DEE75E" w:rsidRDefault="7E99797D" w14:paraId="6CB60422" w14:textId="7570FF99">
                  <w:pPr>
                    <w:spacing w:line="240" w:lineRule="auto"/>
                    <w:ind w:left="-142"/>
                    <w:rPr>
                      <w:rFonts w:ascii="Arial" w:hAnsi="Arial" w:eastAsia="Arial" w:cs="Arial"/>
                      <w:b w:val="0"/>
                      <w:bCs w:val="0"/>
                      <w:color w:val="auto"/>
                    </w:rPr>
                  </w:pPr>
                  <w:r w:rsidRPr="57DEE75E" w:rsidR="0D840B04">
                    <w:rPr>
                      <w:rFonts w:ascii="Arial" w:hAnsi="Arial" w:eastAsia="Arial" w:cs="Arial"/>
                      <w:b w:val="0"/>
                      <w:bCs w:val="0"/>
                      <w:color w:val="auto"/>
                    </w:rPr>
                    <w:t>Remuneration Committee report and report on proposed Internal Audit arrangements for 2020/21 to be provided once agreed with the relevant committees.</w:t>
                  </w:r>
                </w:p>
              </w:tc>
              <w:tc>
                <w:tcPr>
                  <w:tcW w:w="1720" w:type="dxa"/>
                  <w:tcMar/>
                </w:tcPr>
                <w:p w:rsidR="7E99797D" w:rsidP="57DEE75E" w:rsidRDefault="7E99797D" w14:paraId="7637B51D" w14:textId="635D4F0C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Clerk</w:t>
                  </w:r>
                </w:p>
              </w:tc>
              <w:tc>
                <w:tcPr>
                  <w:tcW w:w="1587" w:type="dxa"/>
                  <w:tcMar/>
                </w:tcPr>
                <w:p w:rsidR="7E99797D" w:rsidP="57DEE75E" w:rsidRDefault="7E99797D" w14:paraId="38168898" w14:textId="3CDC2425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May 2020</w:t>
                  </w:r>
                </w:p>
              </w:tc>
              <w:tc>
                <w:tcPr>
                  <w:tcW w:w="1761" w:type="dxa"/>
                  <w:tcMar/>
                </w:tcPr>
                <w:p w:rsidR="7E99797D" w:rsidP="57DEE75E" w:rsidRDefault="7E99797D" w14:paraId="1E48C55D" w14:textId="3158FEE9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Included on the Agenda</w:t>
                  </w:r>
                </w:p>
              </w:tc>
            </w:tr>
            <w:tr w:rsidR="7E99797D" w:rsidTr="57DEE75E" w14:paraId="282CAD52">
              <w:trPr>
                <w:trHeight w:val="131"/>
              </w:trPr>
              <w:tc>
                <w:tcPr>
                  <w:tcW w:w="1023" w:type="dxa"/>
                  <w:tcMar/>
                </w:tcPr>
                <w:p w:rsidR="7E99797D" w:rsidP="57DEE75E" w:rsidRDefault="7E99797D" w14:paraId="2CCC5645" w14:textId="5CC8F035">
                  <w:p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C/f</w:t>
                  </w: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 xml:space="preserve"> and agenda item 6</w:t>
                  </w:r>
                </w:p>
              </w:tc>
              <w:tc>
                <w:tcPr>
                  <w:tcW w:w="3111" w:type="dxa"/>
                  <w:tcMar/>
                </w:tcPr>
                <w:p w:rsidR="7E99797D" w:rsidP="57DEE75E" w:rsidRDefault="7E99797D" w14:paraId="022DB34B" w14:textId="5458C9D7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  <w:r w:rsidRPr="57DEE75E" w:rsidR="0D840B04"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  <w:t>English and Maths remote attendance and update on current position to be provided at the next Corporation meeting.</w:t>
                  </w:r>
                </w:p>
              </w:tc>
              <w:tc>
                <w:tcPr>
                  <w:tcW w:w="1720" w:type="dxa"/>
                  <w:tcMar/>
                </w:tcPr>
                <w:p w:rsidR="7E99797D" w:rsidP="57DEE75E" w:rsidRDefault="7E99797D" w14:paraId="3FFC0AC8" w14:textId="04FE3C23">
                  <w:p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Principal/CEO</w:t>
                  </w:r>
                </w:p>
              </w:tc>
              <w:tc>
                <w:tcPr>
                  <w:tcW w:w="1587" w:type="dxa"/>
                  <w:tcMar/>
                </w:tcPr>
                <w:p w:rsidR="7E99797D" w:rsidP="57DEE75E" w:rsidRDefault="7E99797D" w14:paraId="5DE66C1F" w14:textId="6875B5B9">
                  <w:p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May 2020</w:t>
                  </w:r>
                </w:p>
              </w:tc>
              <w:tc>
                <w:tcPr>
                  <w:tcW w:w="1761" w:type="dxa"/>
                  <w:tcMar/>
                </w:tcPr>
                <w:p w:rsidR="7E99797D" w:rsidP="57DEE75E" w:rsidRDefault="7E99797D" w14:paraId="028CCD04" w14:textId="3643E759">
                  <w:p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Included in Principal’s Report</w:t>
                  </w:r>
                </w:p>
              </w:tc>
            </w:tr>
            <w:tr w:rsidR="7E99797D" w:rsidTr="57DEE75E" w14:paraId="136598D4">
              <w:trPr>
                <w:trHeight w:val="131"/>
              </w:trPr>
              <w:tc>
                <w:tcPr>
                  <w:tcW w:w="1023" w:type="dxa"/>
                  <w:tcMar/>
                </w:tcPr>
                <w:p w:rsidR="7E99797D" w:rsidP="57DEE75E" w:rsidRDefault="7E99797D" w14:paraId="34D0E29C" w14:textId="6ECE6AFE">
                  <w:p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3111" w:type="dxa"/>
                  <w:tcMar/>
                </w:tcPr>
                <w:p w:rsidR="7E99797D" w:rsidP="57DEE75E" w:rsidRDefault="7E99797D" w14:paraId="31B7746E" w14:textId="7C7B321A">
                  <w:pPr>
                    <w:pStyle w:val="Normal"/>
                    <w:bidi w:val="0"/>
                    <w:spacing w:before="0" w:beforeAutospacing="off" w:after="200" w:afterAutospacing="off" w:line="276" w:lineRule="auto"/>
                    <w:ind w:left="0" w:right="0"/>
                    <w:jc w:val="left"/>
                    <w:rPr>
                      <w:rFonts w:ascii="Arial" w:hAnsi="Arial" w:eastAsia="Arial" w:cs="Arial"/>
                      <w:b w:val="0"/>
                      <w:bCs w:val="0"/>
                      <w:color w:val="auto"/>
                    </w:rPr>
                  </w:pPr>
                  <w:r w:rsidRPr="57DEE75E" w:rsidR="0D840B04">
                    <w:rPr>
                      <w:rFonts w:ascii="Arial" w:hAnsi="Arial" w:eastAsia="Arial" w:cs="Arial"/>
                      <w:b w:val="0"/>
                      <w:bCs w:val="0"/>
                      <w:color w:val="auto"/>
                    </w:rPr>
                    <w:t>Number of learners accessing the remote health and wellbeing to be provided to the Corporation once received.</w:t>
                  </w:r>
                </w:p>
                <w:p w:rsidR="7E99797D" w:rsidP="57DEE75E" w:rsidRDefault="7E99797D" w14:paraId="2F833A9E" w14:textId="58F84208">
                  <w:pPr>
                    <w:pStyle w:val="Normal"/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720" w:type="dxa"/>
                  <w:tcMar/>
                </w:tcPr>
                <w:p w:rsidR="7E99797D" w:rsidP="57DEE75E" w:rsidRDefault="7E99797D" w14:paraId="73B954CA" w14:textId="5AC8FFE5">
                  <w:p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Principal/CEO</w:t>
                  </w:r>
                </w:p>
                <w:p w:rsidR="7E99797D" w:rsidP="57DEE75E" w:rsidRDefault="7E99797D" w14:paraId="674FF249" w14:textId="1632A95F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587" w:type="dxa"/>
                  <w:tcMar/>
                </w:tcPr>
                <w:p w:rsidR="7E99797D" w:rsidP="57DEE75E" w:rsidRDefault="7E99797D" w14:paraId="592E1BFA" w14:textId="08E6DD84">
                  <w:p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ASAP</w:t>
                  </w:r>
                </w:p>
                <w:p w:rsidR="7E99797D" w:rsidP="57DEE75E" w:rsidRDefault="7E99797D" w14:paraId="6EC8B24C" w14:textId="33BE08CF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761" w:type="dxa"/>
                  <w:tcMar/>
                </w:tcPr>
                <w:p w:rsidR="7E99797D" w:rsidP="57DEE75E" w:rsidRDefault="7E99797D" w14:paraId="6B06971F" w14:textId="3248FED2">
                  <w:p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Complete</w:t>
                  </w:r>
                </w:p>
              </w:tc>
            </w:tr>
            <w:tr w:rsidR="7E99797D" w:rsidTr="57DEE75E" w14:paraId="79C4459A">
              <w:trPr>
                <w:trHeight w:val="131"/>
              </w:trPr>
              <w:tc>
                <w:tcPr>
                  <w:tcW w:w="1023" w:type="dxa"/>
                  <w:tcMar/>
                </w:tcPr>
                <w:p w:rsidR="7E99797D" w:rsidP="57DEE75E" w:rsidRDefault="7E99797D" w14:paraId="26E4E06C" w14:textId="24AAE54D">
                  <w:p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3111" w:type="dxa"/>
                  <w:tcMar/>
                </w:tcPr>
                <w:p w:rsidR="7E99797D" w:rsidP="57DEE75E" w:rsidRDefault="7E99797D" w14:paraId="322621DE" w14:textId="58334D9E">
                  <w:pPr>
                    <w:pStyle w:val="Normal"/>
                    <w:spacing w:line="240" w:lineRule="auto"/>
                    <w:rPr>
                      <w:rFonts w:ascii="Arial" w:hAnsi="Arial" w:eastAsia="Arial" w:cs="Arial"/>
                      <w:b w:val="0"/>
                      <w:bCs w:val="0"/>
                      <w:color w:val="auto"/>
                    </w:rPr>
                  </w:pPr>
                  <w:r w:rsidRPr="57DEE75E" w:rsidR="0D840B04">
                    <w:rPr>
                      <w:rFonts w:ascii="Arial" w:hAnsi="Arial" w:eastAsia="Arial" w:cs="Arial"/>
                      <w:b w:val="0"/>
                      <w:bCs w:val="0"/>
                      <w:color w:val="auto"/>
                    </w:rPr>
                    <w:t>Carole Ditty to provide a copy of the</w:t>
                  </w:r>
                  <w:r w:rsidRPr="57DEE75E" w:rsidR="0D840B04">
                    <w:rPr>
                      <w:rFonts w:ascii="Arial" w:hAnsi="Arial" w:eastAsia="Arial" w:cs="Arial"/>
                      <w:b w:val="0"/>
                      <w:bCs w:val="0"/>
                      <w:color w:val="auto"/>
                    </w:rPr>
                    <w:t xml:space="preserve"> </w:t>
                  </w:r>
                  <w:r w:rsidRPr="57DEE75E" w:rsidR="0D840B04">
                    <w:rPr>
                      <w:rFonts w:ascii="Arial" w:hAnsi="Arial" w:eastAsia="Arial" w:cs="Arial"/>
                      <w:b w:val="0"/>
                      <w:bCs w:val="0"/>
                      <w:color w:val="auto"/>
                    </w:rPr>
                    <w:t>Cushman &amp; Wakefield report.</w:t>
                  </w:r>
                </w:p>
                <w:p w:rsidR="7E99797D" w:rsidP="57DEE75E" w:rsidRDefault="7E99797D" w14:paraId="6FEF755D" w14:textId="72309B4E">
                  <w:pPr>
                    <w:pStyle w:val="Normal"/>
                    <w:spacing w:line="240" w:lineRule="auto"/>
                    <w:ind w:left="-142"/>
                    <w:rPr>
                      <w:rFonts w:ascii="Arial" w:hAnsi="Arial" w:eastAsia="Arial" w:cs="Arial"/>
                      <w:color w:val="auto"/>
                    </w:rPr>
                  </w:pPr>
                </w:p>
              </w:tc>
              <w:tc>
                <w:tcPr>
                  <w:tcW w:w="1720" w:type="dxa"/>
                  <w:tcMar/>
                </w:tcPr>
                <w:p w:rsidR="7E99797D" w:rsidP="57DEE75E" w:rsidRDefault="7E99797D" w14:paraId="4C4C049A" w14:textId="2BF391A3">
                  <w:p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C Ditty</w:t>
                  </w:r>
                </w:p>
              </w:tc>
              <w:tc>
                <w:tcPr>
                  <w:tcW w:w="1587" w:type="dxa"/>
                  <w:tcMar/>
                </w:tcPr>
                <w:p w:rsidR="7E99797D" w:rsidP="57DEE75E" w:rsidRDefault="7E99797D" w14:paraId="796DE48A" w14:textId="6AD5563D">
                  <w:p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ASAP</w:t>
                  </w:r>
                </w:p>
              </w:tc>
              <w:tc>
                <w:tcPr>
                  <w:tcW w:w="1761" w:type="dxa"/>
                  <w:tcMar/>
                </w:tcPr>
                <w:p w:rsidR="7E99797D" w:rsidP="57DEE75E" w:rsidRDefault="7E99797D" w14:paraId="678FBC4D" w14:textId="2175ACCD">
                  <w:pPr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Complete</w:t>
                  </w:r>
                </w:p>
              </w:tc>
            </w:tr>
            <w:tr w:rsidR="7E99797D" w:rsidTr="57DEE75E" w14:paraId="5468B459">
              <w:trPr>
                <w:trHeight w:val="131"/>
              </w:trPr>
              <w:tc>
                <w:tcPr>
                  <w:tcW w:w="1023" w:type="dxa"/>
                  <w:tcMar/>
                </w:tcPr>
                <w:p w:rsidR="7E99797D" w:rsidP="57DEE75E" w:rsidRDefault="7E99797D" w14:paraId="089D7C11" w14:textId="53BA0B69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3111" w:type="dxa"/>
                  <w:tcMar/>
                </w:tcPr>
                <w:p w:rsidR="7E99797D" w:rsidP="57DEE75E" w:rsidRDefault="7E99797D" w14:paraId="478F6CE5" w14:textId="49C9724C">
                  <w:pPr>
                    <w:pStyle w:val="Normal"/>
                    <w:spacing w:line="240" w:lineRule="auto"/>
                    <w:rPr>
                      <w:rFonts w:ascii="Arial" w:hAnsi="Arial" w:eastAsia="Arial" w:cs="Arial"/>
                      <w:b w:val="0"/>
                      <w:bCs w:val="0"/>
                      <w:color w:val="auto"/>
                    </w:rPr>
                  </w:pPr>
                  <w:r w:rsidRPr="57DEE75E" w:rsidR="0D840B04">
                    <w:rPr>
                      <w:rFonts w:ascii="Arial" w:hAnsi="Arial" w:eastAsia="Arial" w:cs="Arial"/>
                      <w:b w:val="0"/>
                      <w:bCs w:val="0"/>
                      <w:color w:val="auto"/>
                    </w:rPr>
                    <w:t>Key assumptions to be provided in the report going forward.</w:t>
                  </w:r>
                </w:p>
              </w:tc>
              <w:tc>
                <w:tcPr>
                  <w:tcW w:w="1720" w:type="dxa"/>
                  <w:tcMar/>
                </w:tcPr>
                <w:p w:rsidR="7E99797D" w:rsidP="57DEE75E" w:rsidRDefault="7E99797D" w14:paraId="7E8901F0" w14:textId="10B2686B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CFEO</w:t>
                  </w:r>
                </w:p>
              </w:tc>
              <w:tc>
                <w:tcPr>
                  <w:tcW w:w="1587" w:type="dxa"/>
                  <w:tcMar/>
                </w:tcPr>
                <w:p w:rsidR="7E99797D" w:rsidP="57DEE75E" w:rsidRDefault="7E99797D" w14:paraId="33DFAEBB" w14:textId="7CA81646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 xml:space="preserve"> ASAP</w:t>
                  </w:r>
                </w:p>
              </w:tc>
              <w:tc>
                <w:tcPr>
                  <w:tcW w:w="1761" w:type="dxa"/>
                  <w:tcMar/>
                </w:tcPr>
                <w:p w:rsidR="7E99797D" w:rsidP="57DEE75E" w:rsidRDefault="7E99797D" w14:paraId="1C247DC2" w14:textId="67F25B4B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Complete/included</w:t>
                  </w:r>
                </w:p>
              </w:tc>
            </w:tr>
            <w:tr w:rsidR="7E99797D" w:rsidTr="57DEE75E" w14:paraId="4E15C4E6">
              <w:trPr>
                <w:trHeight w:val="131"/>
              </w:trPr>
              <w:tc>
                <w:tcPr>
                  <w:tcW w:w="1023" w:type="dxa"/>
                  <w:tcMar/>
                </w:tcPr>
                <w:p w:rsidR="7E99797D" w:rsidP="57DEE75E" w:rsidRDefault="7E99797D" w14:paraId="7BD48300" w14:textId="4DFAB008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3111" w:type="dxa"/>
                  <w:tcMar/>
                </w:tcPr>
                <w:p w:rsidR="7E99797D" w:rsidP="57DEE75E" w:rsidRDefault="7E99797D" w14:paraId="5B98968E" w14:textId="5787A88A">
                  <w:pPr>
                    <w:pStyle w:val="Normal"/>
                    <w:spacing w:line="240" w:lineRule="auto"/>
                    <w:rPr>
                      <w:rFonts w:ascii="Arial" w:hAnsi="Arial" w:eastAsia="Arial" w:cs="Arial"/>
                      <w:b w:val="0"/>
                      <w:bCs w:val="0"/>
                      <w:color w:val="auto"/>
                    </w:rPr>
                  </w:pPr>
                  <w:r w:rsidRPr="57DEE75E" w:rsidR="0D840B04">
                    <w:rPr>
                      <w:rFonts w:ascii="Arial" w:hAnsi="Arial" w:eastAsia="Arial" w:cs="Arial"/>
                      <w:b w:val="0"/>
                      <w:bCs w:val="0"/>
                      <w:color w:val="auto"/>
                    </w:rPr>
                    <w:t>The position at the start of the year against the current scenario to be provided.</w:t>
                  </w:r>
                </w:p>
              </w:tc>
              <w:tc>
                <w:tcPr>
                  <w:tcW w:w="1720" w:type="dxa"/>
                  <w:tcMar/>
                </w:tcPr>
                <w:p w:rsidR="7E99797D" w:rsidP="57DEE75E" w:rsidRDefault="7E99797D" w14:paraId="3E7230AB" w14:textId="29AB13EE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 xml:space="preserve">CFEO </w:t>
                  </w:r>
                </w:p>
              </w:tc>
              <w:tc>
                <w:tcPr>
                  <w:tcW w:w="1587" w:type="dxa"/>
                  <w:tcMar/>
                </w:tcPr>
                <w:p w:rsidR="7E99797D" w:rsidP="57DEE75E" w:rsidRDefault="7E99797D" w14:paraId="4BD6AE90" w14:textId="6EA820D2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May 2020 (next report to the Corporation)</w:t>
                  </w:r>
                </w:p>
              </w:tc>
              <w:tc>
                <w:tcPr>
                  <w:tcW w:w="1761" w:type="dxa"/>
                  <w:tcMar/>
                </w:tcPr>
                <w:p w:rsidR="7E99797D" w:rsidP="57DEE75E" w:rsidRDefault="7E99797D" w14:paraId="29E12927" w14:textId="60E50068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Included in the report</w:t>
                  </w:r>
                </w:p>
              </w:tc>
            </w:tr>
            <w:tr w:rsidR="7E99797D" w:rsidTr="57DEE75E" w14:paraId="551BEBC1">
              <w:trPr>
                <w:trHeight w:val="131"/>
              </w:trPr>
              <w:tc>
                <w:tcPr>
                  <w:tcW w:w="1023" w:type="dxa"/>
                  <w:tcMar/>
                </w:tcPr>
                <w:p w:rsidR="7E99797D" w:rsidP="57DEE75E" w:rsidRDefault="7E99797D" w14:paraId="17D8CF63" w14:textId="4DA2B377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3111" w:type="dxa"/>
                  <w:tcMar/>
                </w:tcPr>
                <w:p w:rsidR="7E99797D" w:rsidP="57DEE75E" w:rsidRDefault="7E99797D" w14:paraId="1DCD8DA3" w14:textId="4D3853C5">
                  <w:pPr>
                    <w:pStyle w:val="Normal"/>
                    <w:spacing w:line="240" w:lineRule="auto"/>
                    <w:rPr>
                      <w:rFonts w:ascii="Arial" w:hAnsi="Arial" w:eastAsia="Arial" w:cs="Arial"/>
                      <w:b w:val="0"/>
                      <w:bCs w:val="0"/>
                      <w:color w:val="auto"/>
                    </w:rPr>
                  </w:pPr>
                  <w:r w:rsidRPr="57DEE75E" w:rsidR="0D840B04">
                    <w:rPr>
                      <w:rFonts w:ascii="Arial" w:hAnsi="Arial" w:eastAsia="Arial" w:cs="Arial"/>
                      <w:b w:val="0"/>
                      <w:bCs w:val="0"/>
                      <w:color w:val="auto"/>
                    </w:rPr>
                    <w:t>Clarification</w:t>
                  </w:r>
                  <w:r w:rsidRPr="57DEE75E" w:rsidR="0D840B04">
                    <w:rPr>
                      <w:rFonts w:ascii="Arial" w:hAnsi="Arial" w:eastAsia="Arial" w:cs="Arial"/>
                      <w:b w:val="0"/>
                      <w:bCs w:val="0"/>
                      <w:color w:val="auto"/>
                    </w:rPr>
                    <w:t xml:space="preserve"> on the £690K figure to be provided.</w:t>
                  </w:r>
                </w:p>
              </w:tc>
              <w:tc>
                <w:tcPr>
                  <w:tcW w:w="1720" w:type="dxa"/>
                  <w:tcMar/>
                </w:tcPr>
                <w:p w:rsidR="7E99797D" w:rsidP="57DEE75E" w:rsidRDefault="7E99797D" w14:paraId="76FD0AF1" w14:textId="48F5EEA0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CFEO</w:t>
                  </w:r>
                </w:p>
              </w:tc>
              <w:tc>
                <w:tcPr>
                  <w:tcW w:w="1587" w:type="dxa"/>
                  <w:tcMar/>
                </w:tcPr>
                <w:p w:rsidR="7E99797D" w:rsidP="57DEE75E" w:rsidRDefault="7E99797D" w14:paraId="7A4EB12B" w14:textId="6DCE7375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ASAP</w:t>
                  </w:r>
                </w:p>
              </w:tc>
              <w:tc>
                <w:tcPr>
                  <w:tcW w:w="1761" w:type="dxa"/>
                  <w:tcMar/>
                </w:tcPr>
                <w:p w:rsidR="7E99797D" w:rsidP="57DEE75E" w:rsidRDefault="7E99797D" w14:paraId="5B1ED37F" w14:textId="188C6042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Complete</w:t>
                  </w:r>
                </w:p>
              </w:tc>
            </w:tr>
            <w:tr w:rsidR="7E99797D" w:rsidTr="57DEE75E" w14:paraId="1CD5FA68">
              <w:trPr>
                <w:trHeight w:val="131"/>
              </w:trPr>
              <w:tc>
                <w:tcPr>
                  <w:tcW w:w="1023" w:type="dxa"/>
                  <w:tcMar/>
                </w:tcPr>
                <w:p w:rsidR="7E99797D" w:rsidP="57DEE75E" w:rsidRDefault="7E99797D" w14:paraId="38D95965" w14:textId="5289AB36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3111" w:type="dxa"/>
                  <w:tcMar/>
                </w:tcPr>
                <w:p w:rsidR="7E99797D" w:rsidP="57DEE75E" w:rsidRDefault="7E99797D" w14:paraId="76EA14DC" w14:textId="1094FFFD">
                  <w:pPr>
                    <w:pStyle w:val="Normal"/>
                    <w:spacing w:line="240" w:lineRule="auto"/>
                    <w:rPr>
                      <w:rFonts w:ascii="Arial" w:hAnsi="Arial" w:cs="Arial"/>
                      <w:color w:val="auto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</w:rPr>
                    <w:t xml:space="preserve">Further update to be provided in two weeks.  Pensions to also be considered.  </w:t>
                  </w:r>
                </w:p>
              </w:tc>
              <w:tc>
                <w:tcPr>
                  <w:tcW w:w="1720" w:type="dxa"/>
                  <w:tcMar/>
                </w:tcPr>
                <w:p w:rsidR="7E99797D" w:rsidP="57DEE75E" w:rsidRDefault="7E99797D" w14:paraId="1988AA6B" w14:textId="2BD0ADE1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CFEO</w:t>
                  </w:r>
                </w:p>
              </w:tc>
              <w:tc>
                <w:tcPr>
                  <w:tcW w:w="1587" w:type="dxa"/>
                  <w:tcMar/>
                </w:tcPr>
                <w:p w:rsidR="7E99797D" w:rsidP="57DEE75E" w:rsidRDefault="7E99797D" w14:paraId="1B7AF989" w14:textId="3AD8531F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11 May 2020</w:t>
                  </w:r>
                </w:p>
              </w:tc>
              <w:tc>
                <w:tcPr>
                  <w:tcW w:w="1761" w:type="dxa"/>
                  <w:tcMar/>
                </w:tcPr>
                <w:p w:rsidR="7E99797D" w:rsidP="57DEE75E" w:rsidRDefault="7E99797D" w14:paraId="6A2A8180" w14:textId="1F4363D4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Complete</w:t>
                  </w:r>
                </w:p>
              </w:tc>
            </w:tr>
            <w:tr w:rsidR="7E99797D" w:rsidTr="57DEE75E" w14:paraId="562A7FA2">
              <w:trPr>
                <w:trHeight w:val="131"/>
              </w:trPr>
              <w:tc>
                <w:tcPr>
                  <w:tcW w:w="1023" w:type="dxa"/>
                  <w:tcMar/>
                </w:tcPr>
                <w:p w:rsidR="7E99797D" w:rsidP="57DEE75E" w:rsidRDefault="7E99797D" w14:paraId="5D5CA451" w14:textId="6AC0816B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proofErr w:type="spellStart"/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AoB</w:t>
                  </w:r>
                  <w:proofErr w:type="spellEnd"/>
                </w:p>
              </w:tc>
              <w:tc>
                <w:tcPr>
                  <w:tcW w:w="3111" w:type="dxa"/>
                  <w:tcMar/>
                </w:tcPr>
                <w:p w:rsidR="7E99797D" w:rsidP="57DEE75E" w:rsidRDefault="7E99797D" w14:paraId="798FB5C9" w14:textId="12A2DE8A">
                  <w:pPr>
                    <w:pStyle w:val="Normal"/>
                    <w:spacing w:line="240" w:lineRule="auto"/>
                    <w:rPr>
                      <w:rFonts w:ascii="Arial" w:hAnsi="Arial" w:cs="Arial"/>
                      <w:color w:val="auto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</w:rPr>
                    <w:t>CTIO to forward open day links for Clerk to circulate.</w:t>
                  </w:r>
                </w:p>
              </w:tc>
              <w:tc>
                <w:tcPr>
                  <w:tcW w:w="1720" w:type="dxa"/>
                  <w:tcMar/>
                </w:tcPr>
                <w:p w:rsidR="7E99797D" w:rsidP="57DEE75E" w:rsidRDefault="7E99797D" w14:paraId="0618B377" w14:textId="3311433A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CTIO/Clerk</w:t>
                  </w:r>
                </w:p>
              </w:tc>
              <w:tc>
                <w:tcPr>
                  <w:tcW w:w="1587" w:type="dxa"/>
                  <w:tcMar/>
                </w:tcPr>
                <w:p w:rsidR="7E99797D" w:rsidP="57DEE75E" w:rsidRDefault="7E99797D" w14:paraId="70FA511A" w14:textId="3E8CB408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ASAP</w:t>
                  </w:r>
                </w:p>
              </w:tc>
              <w:tc>
                <w:tcPr>
                  <w:tcW w:w="1761" w:type="dxa"/>
                  <w:tcMar/>
                </w:tcPr>
                <w:p w:rsidR="7E99797D" w:rsidP="57DEE75E" w:rsidRDefault="7E99797D" w14:paraId="59412881" w14:textId="3C004272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Complete</w:t>
                  </w:r>
                </w:p>
              </w:tc>
            </w:tr>
            <w:tr w:rsidR="7E99797D" w:rsidTr="57DEE75E" w14:paraId="6A017156">
              <w:trPr>
                <w:trHeight w:val="131"/>
              </w:trPr>
              <w:tc>
                <w:tcPr>
                  <w:tcW w:w="1023" w:type="dxa"/>
                  <w:tcMar/>
                </w:tcPr>
                <w:p w:rsidR="7E99797D" w:rsidP="57DEE75E" w:rsidRDefault="7E99797D" w14:paraId="4D977191" w14:textId="1E1749CB">
                  <w:pPr>
                    <w:pStyle w:val="Normal"/>
                    <w:rPr>
                      <w:rFonts w:ascii="Arial" w:hAnsi="Arial" w:cs="Arial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proofErr w:type="spellStart"/>
                  <w:r w:rsidRPr="57DEE75E" w:rsidR="0D840B04">
                    <w:rPr>
                      <w:rFonts w:ascii="Arial" w:hAnsi="Arial" w:cs="Arial"/>
                      <w:b w:val="0"/>
                      <w:bCs w:val="0"/>
                      <w:color w:val="auto"/>
                      <w:sz w:val="21"/>
                      <w:szCs w:val="21"/>
                    </w:rPr>
                    <w:t>AoB</w:t>
                  </w:r>
                  <w:proofErr w:type="spellEnd"/>
                </w:p>
              </w:tc>
              <w:tc>
                <w:tcPr>
                  <w:tcW w:w="3111" w:type="dxa"/>
                  <w:tcMar/>
                </w:tcPr>
                <w:p w:rsidR="7E99797D" w:rsidP="57DEE75E" w:rsidRDefault="7E99797D" w14:paraId="2F6A7CA5" w14:textId="05CF659E">
                  <w:pPr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  <w:r w:rsidRPr="57DEE75E" w:rsidR="0D840B04"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  <w:t xml:space="preserve"> Overview of income lines and risks to be provided to Governors as soon as possible.</w:t>
                  </w:r>
                </w:p>
                <w:p w:rsidR="7E99797D" w:rsidP="57DEE75E" w:rsidRDefault="7E99797D" w14:paraId="54FA99EA" w14:textId="770B9D82">
                  <w:pPr>
                    <w:pStyle w:val="Normal"/>
                    <w:spacing w:line="240" w:lineRule="auto"/>
                    <w:rPr>
                      <w:rFonts w:ascii="Arial" w:hAnsi="Arial" w:cs="Arial"/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1720" w:type="dxa"/>
                  <w:tcMar/>
                </w:tcPr>
                <w:p w:rsidR="7E99797D" w:rsidP="57DEE75E" w:rsidRDefault="7E99797D" w14:paraId="426FD5CB" w14:textId="1CEECC1B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Principal/CEO</w:t>
                  </w:r>
                </w:p>
              </w:tc>
              <w:tc>
                <w:tcPr>
                  <w:tcW w:w="1587" w:type="dxa"/>
                  <w:tcMar/>
                </w:tcPr>
                <w:p w:rsidR="7E99797D" w:rsidP="57DEE75E" w:rsidRDefault="7E99797D" w14:paraId="2CD71022" w14:textId="149DEAEE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ASAP</w:t>
                  </w:r>
                </w:p>
              </w:tc>
              <w:tc>
                <w:tcPr>
                  <w:tcW w:w="1761" w:type="dxa"/>
                  <w:tcMar/>
                </w:tcPr>
                <w:p w:rsidR="7E99797D" w:rsidP="57DEE75E" w:rsidRDefault="7E99797D" w14:paraId="0682856D" w14:textId="39754D0E">
                  <w:pPr>
                    <w:pStyle w:val="Normal"/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</w:pPr>
                  <w:r w:rsidRPr="57DEE75E" w:rsidR="0D840B04">
                    <w:rPr>
                      <w:rFonts w:ascii="Arial" w:hAnsi="Arial" w:cs="Arial"/>
                      <w:color w:val="auto"/>
                      <w:sz w:val="21"/>
                      <w:szCs w:val="21"/>
                    </w:rPr>
                    <w:t>Included in report</w:t>
                  </w:r>
                </w:p>
              </w:tc>
            </w:tr>
          </w:tbl>
          <w:p w:rsidR="7E99797D" w:rsidP="57DEE75E" w:rsidRDefault="7E99797D" w14:paraId="41B27BA0" w14:textId="69B24678">
            <w:pPr>
              <w:pStyle w:val="Normal"/>
              <w:rPr>
                <w:color w:val="auto"/>
              </w:rPr>
            </w:pPr>
          </w:p>
          <w:p w:rsidRPr="005C3EDE" w:rsidR="00A5657B" w:rsidP="57DEE75E" w:rsidRDefault="6BD2ECF7" w14:paraId="186D9145" w14:textId="3546626D" w14:noSpellErr="1">
            <w:pPr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57DEE75E" w:rsidR="6BD2ECF7">
              <w:rPr>
                <w:rFonts w:ascii="Arial" w:hAnsi="Arial" w:eastAsia="Arial" w:cs="Arial"/>
                <w:b w:val="1"/>
                <w:bCs w:val="1"/>
                <w:color w:val="auto"/>
              </w:rPr>
              <w:t>5</w:t>
            </w:r>
            <w:r w:rsidRPr="57DEE75E" w:rsidR="6BD2ECF7">
              <w:rPr>
                <w:rFonts w:ascii="Arial" w:hAnsi="Arial" w:eastAsia="Arial" w:cs="Arial"/>
                <w:b w:val="1"/>
                <w:bCs w:val="1"/>
                <w:color w:val="auto"/>
              </w:rPr>
              <w:t>.   Ch</w:t>
            </w:r>
            <w:r w:rsidRPr="57DEE75E" w:rsidR="6BD2ECF7">
              <w:rPr>
                <w:rFonts w:ascii="Arial" w:hAnsi="Arial" w:eastAsia="Arial" w:cs="Arial"/>
                <w:b w:val="1"/>
                <w:bCs w:val="1"/>
                <w:color w:val="auto"/>
              </w:rPr>
              <w:t>a</w:t>
            </w:r>
            <w:r w:rsidRPr="57DEE75E" w:rsidR="6BD2ECF7">
              <w:rPr>
                <w:rFonts w:ascii="Arial" w:hAnsi="Arial" w:eastAsia="Arial" w:cs="Arial"/>
                <w:b w:val="1"/>
                <w:bCs w:val="1"/>
                <w:color w:val="auto"/>
              </w:rPr>
              <w:t>i</w:t>
            </w:r>
            <w:r w:rsidRPr="57DEE75E" w:rsidR="6BD2ECF7">
              <w:rPr>
                <w:rFonts w:ascii="Arial" w:hAnsi="Arial" w:eastAsia="Arial" w:cs="Arial"/>
                <w:b w:val="1"/>
                <w:bCs w:val="1"/>
                <w:color w:val="auto"/>
              </w:rPr>
              <w:t>r</w:t>
            </w:r>
            <w:r w:rsidRPr="57DEE75E" w:rsidR="6BD2ECF7">
              <w:rPr>
                <w:rFonts w:ascii="Arial" w:hAnsi="Arial" w:eastAsia="Arial" w:cs="Arial"/>
                <w:b w:val="1"/>
                <w:bCs w:val="1"/>
                <w:color w:val="auto"/>
              </w:rPr>
              <w:t>’s Actions</w:t>
            </w:r>
          </w:p>
          <w:p w:rsidRPr="005C3EDE" w:rsidR="00A5657B" w:rsidP="57DEE75E" w:rsidRDefault="76050B4C" w14:paraId="69EF8539" w14:textId="15E7A1D2" w14:noSpellErr="1">
            <w:pPr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57DEE75E" w:rsidR="76050B4C">
              <w:rPr>
                <w:rFonts w:ascii="Arial" w:hAnsi="Arial" w:eastAsia="Arial" w:cs="Arial"/>
                <w:b w:val="0"/>
                <w:bCs w:val="0"/>
                <w:color w:val="auto"/>
              </w:rPr>
              <w:t>There had been no Chair’s actions undertaken.</w:t>
            </w:r>
          </w:p>
          <w:p w:rsidRPr="005C3EDE" w:rsidR="00A5657B" w:rsidP="57DEE75E" w:rsidRDefault="76050B4C" w14:paraId="335BAC6D" w14:textId="0A2ECD02">
            <w:pPr>
              <w:rPr>
                <w:rFonts w:ascii="Arial" w:hAnsi="Arial" w:eastAsia="Arial" w:cs="Arial"/>
                <w:b w:val="1"/>
                <w:bCs w:val="1"/>
                <w:color w:val="auto"/>
              </w:rPr>
            </w:pPr>
            <w:r w:rsidRPr="57DEE75E" w:rsidR="51C70F13">
              <w:rPr>
                <w:rFonts w:ascii="Arial" w:hAnsi="Arial" w:eastAsia="Arial" w:cs="Arial"/>
                <w:b w:val="1"/>
                <w:bCs w:val="1"/>
                <w:color w:val="auto"/>
              </w:rPr>
              <w:t>6</w:t>
            </w:r>
            <w:r w:rsidRPr="57DEE75E" w:rsidR="51C70F13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. </w:t>
            </w:r>
            <w:r w:rsidRPr="57DEE75E" w:rsidR="51C70F13">
              <w:rPr>
                <w:rFonts w:ascii="Arial" w:hAnsi="Arial" w:eastAsia="Arial" w:cs="Arial"/>
                <w:b w:val="1"/>
                <w:bCs w:val="1"/>
                <w:color w:val="auto"/>
              </w:rPr>
              <w:t xml:space="preserve"> </w:t>
            </w:r>
            <w:r w:rsidRPr="57DEE75E" w:rsidR="270F1368">
              <w:rPr>
                <w:rFonts w:ascii="Arial" w:hAnsi="Arial" w:eastAsia="Arial" w:cs="Arial"/>
                <w:b w:val="1"/>
                <w:bCs w:val="1"/>
                <w:color w:val="auto"/>
              </w:rPr>
              <w:t>Principal/CEO’s Report</w:t>
            </w:r>
          </w:p>
          <w:p w:rsidR="7F75D8CF" w:rsidP="57DEE75E" w:rsidRDefault="7F75D8CF" w14:paraId="68EB83CF" w14:textId="3A8C5F51">
            <w:pPr>
              <w:pStyle w:val="Normal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57DEE75E" w:rsidR="45A85A0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The Principal/CEO reported that 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two members of staff </w:t>
            </w:r>
            <w:r w:rsidRPr="57DEE75E" w:rsidR="2AE3E3E1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were currently 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>self-</w:t>
            </w:r>
            <w:proofErr w:type="gramStart"/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>isolating</w:t>
            </w:r>
            <w:proofErr w:type="gramEnd"/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and</w:t>
            </w:r>
            <w:r w:rsidRPr="57DEE75E" w:rsidR="101FCB16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an increasing number of staff were also suffering from bereavements.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57DEE75E" w:rsidR="1DDBF473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The </w:t>
            </w:r>
            <w:r w:rsidRPr="57DEE75E" w:rsidR="3A61B571">
              <w:rPr>
                <w:rFonts w:ascii="Arial" w:hAnsi="Arial" w:eastAsia="Arial" w:cs="Arial"/>
                <w:b w:val="0"/>
                <w:bCs w:val="0"/>
                <w:color w:val="auto"/>
              </w:rPr>
              <w:t>College had s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>adly lost a member of staff who retired last year</w:t>
            </w:r>
            <w:r w:rsidRPr="57DEE75E" w:rsidR="635663C5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to the virus.  </w:t>
            </w:r>
            <w:r w:rsidRPr="57DEE75E" w:rsidR="532FB54F">
              <w:rPr>
                <w:rFonts w:ascii="Arial" w:hAnsi="Arial" w:eastAsia="Arial" w:cs="Arial"/>
                <w:b w:val="0"/>
                <w:bCs w:val="0"/>
                <w:color w:val="auto"/>
              </w:rPr>
              <w:t>The Chair recorded his commiserations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and best wishes to </w:t>
            </w:r>
            <w:r w:rsidRPr="57DEE75E" w:rsidR="085A51C8">
              <w:rPr>
                <w:rFonts w:ascii="Arial" w:hAnsi="Arial" w:eastAsia="Arial" w:cs="Arial"/>
                <w:b w:val="0"/>
                <w:bCs w:val="0"/>
                <w:color w:val="auto"/>
              </w:rPr>
              <w:t>the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family</w:t>
            </w:r>
            <w:r w:rsidRPr="57DEE75E" w:rsidR="3E4617E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on behalf of the Board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>.</w:t>
            </w:r>
          </w:p>
          <w:p w:rsidR="7F75D8CF" w:rsidP="57DEE75E" w:rsidRDefault="7F75D8CF" w14:paraId="6CBED54D" w14:textId="726966AA">
            <w:pPr>
              <w:pStyle w:val="Normal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57DEE75E" w:rsidR="3DB80306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The Principal/CEO </w:t>
            </w:r>
            <w:r w:rsidRPr="57DEE75E" w:rsidR="5FF127AE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highlighted the current </w:t>
            </w:r>
            <w:r w:rsidRPr="57DEE75E" w:rsidR="3DB80306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risks </w:t>
            </w:r>
            <w:r w:rsidRPr="57DEE75E" w:rsidR="6DA528AA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due to the impact of COVID-19 and advised that </w:t>
            </w:r>
            <w:r w:rsidRPr="57DEE75E" w:rsidR="4B2EB9C8">
              <w:rPr>
                <w:rFonts w:ascii="Arial" w:hAnsi="Arial" w:eastAsia="Arial" w:cs="Arial"/>
                <w:b w:val="0"/>
                <w:bCs w:val="0"/>
                <w:color w:val="auto"/>
              </w:rPr>
              <w:t>the report was based on the College’s position, performance and planning to mitigate these risks.</w:t>
            </w:r>
            <w:r w:rsidRPr="57DEE75E" w:rsidR="3DB80306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A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separate risk register </w:t>
            </w:r>
            <w:r w:rsidRPr="57DEE75E" w:rsidR="2ED73235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was being finalised to ensure these risks were </w:t>
            </w:r>
            <w:r w:rsidRPr="57DEE75E" w:rsidR="2ED73235">
              <w:rPr>
                <w:rFonts w:ascii="Arial" w:hAnsi="Arial" w:eastAsia="Arial" w:cs="Arial"/>
                <w:b w:val="0"/>
                <w:bCs w:val="0"/>
                <w:color w:val="auto"/>
              </w:rPr>
              <w:t>adequately</w:t>
            </w:r>
            <w:r w:rsidRPr="57DEE75E" w:rsidR="2ED73235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r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>eflected.</w:t>
            </w:r>
          </w:p>
          <w:p w:rsidR="7F75D8CF" w:rsidP="57DEE75E" w:rsidRDefault="7F75D8CF" w14:paraId="277503FE" w14:textId="364DF4E9">
            <w:pPr>
              <w:pStyle w:val="Normal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>E</w:t>
            </w:r>
            <w:r w:rsidRPr="57DEE75E" w:rsidR="7B5F7783">
              <w:rPr>
                <w:rFonts w:ascii="Arial" w:hAnsi="Arial" w:eastAsia="Arial" w:cs="Arial"/>
                <w:b w:val="0"/>
                <w:bCs w:val="0"/>
                <w:color w:val="auto"/>
              </w:rPr>
              <w:t>vel</w:t>
            </w:r>
            <w:r w:rsidRPr="57DEE75E" w:rsidR="537E29D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yn Carpenter noted that </w:t>
            </w:r>
            <w:r w:rsidRPr="57DEE75E" w:rsidR="52BB8F70">
              <w:rPr>
                <w:rFonts w:ascii="Arial" w:hAnsi="Arial" w:eastAsia="Arial" w:cs="Arial"/>
                <w:b w:val="0"/>
                <w:bCs w:val="0"/>
                <w:color w:val="auto"/>
              </w:rPr>
              <w:t>th</w:t>
            </w:r>
            <w:r w:rsidRPr="57DEE75E" w:rsidR="537E29D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is was a 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sombre list of risks </w:t>
            </w:r>
            <w:r w:rsidRPr="57DEE75E" w:rsidR="5D18D720">
              <w:rPr>
                <w:rFonts w:ascii="Arial" w:hAnsi="Arial" w:eastAsia="Arial" w:cs="Arial"/>
                <w:b w:val="0"/>
                <w:bCs w:val="0"/>
                <w:color w:val="auto"/>
              </w:rPr>
              <w:t>an</w:t>
            </w:r>
            <w:r w:rsidRPr="57DEE75E" w:rsidR="062DE2FD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d </w:t>
            </w:r>
            <w:r w:rsidRPr="57DEE75E" w:rsidR="5D18D720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questioned whether the College had the 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support of the unions in respect </w:t>
            </w:r>
            <w:r w:rsidRPr="57DEE75E" w:rsidR="5DC9BA93">
              <w:rPr>
                <w:rFonts w:ascii="Arial" w:hAnsi="Arial" w:eastAsia="Arial" w:cs="Arial"/>
                <w:b w:val="0"/>
                <w:bCs w:val="0"/>
                <w:color w:val="auto"/>
              </w:rPr>
              <w:t>of the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work taking 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>pla</w:t>
            </w:r>
            <w:r w:rsidRPr="57DEE75E" w:rsidR="14CE7E53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ce.  The Principal/CEO replied that the national picture was mixed </w:t>
            </w:r>
            <w:proofErr w:type="gramStart"/>
            <w:r w:rsidRPr="57DEE75E" w:rsidR="14CE7E53">
              <w:rPr>
                <w:rFonts w:ascii="Arial" w:hAnsi="Arial" w:eastAsia="Arial" w:cs="Arial"/>
                <w:b w:val="0"/>
                <w:bCs w:val="0"/>
                <w:color w:val="auto"/>
              </w:rPr>
              <w:t>with regard to</w:t>
            </w:r>
            <w:proofErr w:type="gramEnd"/>
            <w:r w:rsidRPr="57DEE75E" w:rsidR="14CE7E53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support from unions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57DEE75E" w:rsidR="578167CB">
              <w:rPr>
                <w:rFonts w:ascii="Arial" w:hAnsi="Arial" w:eastAsia="Arial" w:cs="Arial"/>
                <w:b w:val="0"/>
                <w:bCs w:val="0"/>
                <w:color w:val="auto"/>
              </w:rPr>
              <w:t>but UCU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ha</w:t>
            </w:r>
            <w:r w:rsidRPr="57DEE75E" w:rsidR="503F04B5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d 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>been</w:t>
            </w:r>
            <w:r w:rsidRPr="57DEE75E" w:rsidR="39E277E7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the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more positive</w:t>
            </w:r>
            <w:r w:rsidRPr="57DEE75E" w:rsidR="2FB1D370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union in terms of the College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.  </w:t>
            </w:r>
            <w:r w:rsidRPr="57DEE75E" w:rsidR="0985A298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The Chief Transformation Officer (CTO) added that she was 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meeting </w:t>
            </w:r>
            <w:r w:rsidRPr="57DEE75E" w:rsidR="0A101838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with the Unions later that week 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>regarding bringing</w:t>
            </w:r>
            <w:r w:rsidRPr="57DEE75E" w:rsidR="016EA2F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57DEE75E" w:rsidR="7F75D8CF">
              <w:rPr>
                <w:rFonts w:ascii="Arial" w:hAnsi="Arial" w:eastAsia="Arial" w:cs="Arial"/>
                <w:b w:val="0"/>
                <w:bCs w:val="0"/>
                <w:color w:val="auto"/>
              </w:rPr>
              <w:t>learne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rs </w:t>
            </w:r>
            <w:r w:rsidRPr="57DEE75E" w:rsidR="1EC018F1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back into College and consultations would continue.  Relations were good at present.  The Chair noted that the 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  <w:color w:val="auto"/>
              </w:rPr>
              <w:t>more consultation</w:t>
            </w:r>
            <w:r w:rsidRPr="57DEE75E" w:rsidR="3880275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taking place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the better.</w:t>
            </w:r>
          </w:p>
          <w:p w:rsidR="39345588" w:rsidP="57DEE75E" w:rsidRDefault="39345588" w14:paraId="2712C9B2" w14:textId="5BECD315">
            <w:pPr>
              <w:pStyle w:val="Normal"/>
              <w:rPr>
                <w:rFonts w:ascii="Arial" w:hAnsi="Arial" w:eastAsia="Arial" w:cs="Arial"/>
                <w:b w:val="0"/>
                <w:bCs w:val="0"/>
                <w:color w:val="auto" w:themeColor="accent2" w:themeTint="FF" w:themeShade="FF"/>
              </w:rPr>
            </w:pPr>
            <w:r w:rsidRPr="57DEE75E" w:rsidR="05FEB37A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The Corporation were informed that </w:t>
            </w:r>
            <w:proofErr w:type="gramStart"/>
            <w:r w:rsidRPr="57DEE75E" w:rsidR="05FEB37A">
              <w:rPr>
                <w:rFonts w:ascii="Arial" w:hAnsi="Arial" w:eastAsia="Arial" w:cs="Arial"/>
                <w:b w:val="0"/>
                <w:bCs w:val="0"/>
                <w:color w:val="auto"/>
              </w:rPr>
              <w:t>a number of</w:t>
            </w:r>
            <w:proofErr w:type="gramEnd"/>
            <w:r w:rsidRPr="57DEE75E" w:rsidR="05FEB37A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previous actions had been progressed including the launch of the Wellbeing Hub for staff and the Virtual Enrichment Programme</w:t>
            </w:r>
            <w:r w:rsidRPr="57DEE75E" w:rsidR="2575DF1D">
              <w:rPr>
                <w:rFonts w:ascii="Arial" w:hAnsi="Arial" w:eastAsia="Arial" w:cs="Arial"/>
                <w:b w:val="0"/>
                <w:bCs w:val="0"/>
                <w:color w:val="auto"/>
              </w:rPr>
              <w:t>.</w:t>
            </w:r>
          </w:p>
          <w:p w:rsidR="5D2E1BB9" w:rsidP="14836365" w:rsidRDefault="5D2E1BB9" w14:paraId="4752F4F4" w14:textId="33A2C78D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57DEE75E" w:rsidR="25525D13">
              <w:rPr>
                <w:rFonts w:ascii="Arial" w:hAnsi="Arial" w:eastAsia="Arial" w:cs="Arial"/>
                <w:b w:val="0"/>
                <w:bCs w:val="0"/>
              </w:rPr>
              <w:t xml:space="preserve">The Principal/CEO reported that the 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remaining 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>chrome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 books</w:t>
            </w:r>
            <w:r w:rsidRPr="57DEE75E" w:rsidR="43FA221C">
              <w:rPr>
                <w:rFonts w:ascii="Arial" w:hAnsi="Arial" w:eastAsia="Arial" w:cs="Arial"/>
                <w:b w:val="0"/>
                <w:bCs w:val="0"/>
              </w:rPr>
              <w:t xml:space="preserve"> has been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>issued to LAC learners</w:t>
            </w:r>
            <w:r w:rsidRPr="57DEE75E" w:rsidR="44752DE2">
              <w:rPr>
                <w:rFonts w:ascii="Arial" w:hAnsi="Arial" w:eastAsia="Arial" w:cs="Arial"/>
                <w:b w:val="0"/>
                <w:bCs w:val="0"/>
              </w:rPr>
              <w:t xml:space="preserve"> through the Student Bursary Fund</w:t>
            </w:r>
            <w:r w:rsidRPr="57DEE75E" w:rsidR="1A232190">
              <w:rPr>
                <w:rFonts w:ascii="Arial" w:hAnsi="Arial" w:eastAsia="Arial" w:cs="Arial"/>
                <w:b w:val="0"/>
                <w:bCs w:val="0"/>
              </w:rPr>
              <w:t xml:space="preserve">.  Supplies were 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now </w:t>
            </w:r>
            <w:proofErr w:type="gramStart"/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>exhausted</w:t>
            </w:r>
            <w:proofErr w:type="gramEnd"/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 and </w:t>
            </w:r>
            <w:r w:rsidRPr="57DEE75E" w:rsidR="434469BF">
              <w:rPr>
                <w:rFonts w:ascii="Arial" w:hAnsi="Arial" w:eastAsia="Arial" w:cs="Arial"/>
                <w:b w:val="0"/>
                <w:bCs w:val="0"/>
              </w:rPr>
              <w:t xml:space="preserve">the College was 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>looking to purchase more</w:t>
            </w:r>
            <w:r w:rsidRPr="57DEE75E" w:rsidR="5B6EB7E1">
              <w:rPr>
                <w:rFonts w:ascii="Arial" w:hAnsi="Arial" w:eastAsia="Arial" w:cs="Arial"/>
                <w:b w:val="0"/>
                <w:bCs w:val="0"/>
              </w:rPr>
              <w:t xml:space="preserve"> equipment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 for the learners that need</w:t>
            </w:r>
            <w:r w:rsidRPr="57DEE75E" w:rsidR="202342D9">
              <w:rPr>
                <w:rFonts w:ascii="Arial" w:hAnsi="Arial" w:eastAsia="Arial" w:cs="Arial"/>
                <w:b w:val="0"/>
                <w:bCs w:val="0"/>
              </w:rPr>
              <w:t>ed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6EAC559D">
              <w:rPr>
                <w:rFonts w:ascii="Arial" w:hAnsi="Arial" w:eastAsia="Arial" w:cs="Arial"/>
                <w:b w:val="0"/>
                <w:bCs w:val="0"/>
              </w:rPr>
              <w:t>it.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0AE1C0F0">
              <w:rPr>
                <w:rFonts w:ascii="Arial" w:hAnsi="Arial" w:eastAsia="Arial" w:cs="Arial"/>
                <w:b w:val="0"/>
                <w:bCs w:val="0"/>
              </w:rPr>
              <w:t>Staff</w:t>
            </w:r>
            <w:r w:rsidRPr="57DEE75E" w:rsidR="66DD902C">
              <w:rPr>
                <w:rFonts w:ascii="Arial" w:hAnsi="Arial" w:eastAsia="Arial" w:cs="Arial"/>
                <w:b w:val="0"/>
                <w:bCs w:val="0"/>
              </w:rPr>
              <w:t xml:space="preserve"> who were exper</w:t>
            </w:r>
            <w:r w:rsidRPr="57DEE75E" w:rsidR="1D4AFAF6">
              <w:rPr>
                <w:rFonts w:ascii="Arial" w:hAnsi="Arial" w:eastAsia="Arial" w:cs="Arial"/>
                <w:b w:val="0"/>
                <w:bCs w:val="0"/>
              </w:rPr>
              <w:t>ienci</w:t>
            </w:r>
            <w:r w:rsidRPr="57DEE75E" w:rsidR="66DD902C">
              <w:rPr>
                <w:rFonts w:ascii="Arial" w:hAnsi="Arial" w:eastAsia="Arial" w:cs="Arial"/>
                <w:b w:val="0"/>
                <w:bCs w:val="0"/>
              </w:rPr>
              <w:t>ng sight issues due to working from home</w:t>
            </w:r>
            <w:r w:rsidRPr="57DEE75E" w:rsidR="4BD41D0E">
              <w:rPr>
                <w:rFonts w:ascii="Arial" w:hAnsi="Arial" w:eastAsia="Arial" w:cs="Arial"/>
                <w:b w:val="0"/>
                <w:bCs w:val="0"/>
              </w:rPr>
              <w:t xml:space="preserve"> had been issued £50</w:t>
            </w:r>
            <w:r w:rsidRPr="57DEE75E" w:rsidR="66DD902C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66DD902C">
              <w:rPr>
                <w:rFonts w:ascii="Arial" w:hAnsi="Arial" w:eastAsia="Arial" w:cs="Arial"/>
                <w:b w:val="0"/>
                <w:bCs w:val="0"/>
              </w:rPr>
              <w:t xml:space="preserve">to assist with eye tests/purchasing of glasses etc and 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computer chairs </w:t>
            </w:r>
            <w:r w:rsidRPr="57DEE75E" w:rsidR="57E9BE69">
              <w:rPr>
                <w:rFonts w:ascii="Arial" w:hAnsi="Arial" w:eastAsia="Arial" w:cs="Arial"/>
                <w:b w:val="0"/>
                <w:bCs w:val="0"/>
              </w:rPr>
              <w:t>were being issued where required to ensure health and safety requirements were met.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  </w:t>
            </w:r>
          </w:p>
          <w:p w:rsidR="5D2E1BB9" w:rsidP="14836365" w:rsidRDefault="5D2E1BB9" w14:paraId="219D0D8A" w14:textId="563E7A35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6B261E7D" w:rsidR="681BDFF3">
              <w:rPr>
                <w:rFonts w:ascii="Arial" w:hAnsi="Arial" w:eastAsia="Arial" w:cs="Arial"/>
                <w:b w:val="0"/>
                <w:bCs w:val="0"/>
              </w:rPr>
              <w:t xml:space="preserve">In response to a query from the Chair, the Principal/CEO confirmed that risk assessments had been undertaken and were available </w:t>
            </w:r>
            <w:r w:rsidRPr="6B261E7D" w:rsidR="5D2E1BB9">
              <w:rPr>
                <w:rFonts w:ascii="Arial" w:hAnsi="Arial" w:eastAsia="Arial" w:cs="Arial"/>
                <w:b w:val="0"/>
                <w:bCs w:val="0"/>
              </w:rPr>
              <w:t xml:space="preserve">on-line.  </w:t>
            </w:r>
          </w:p>
          <w:p w:rsidR="5D2E1BB9" w:rsidP="14836365" w:rsidRDefault="5D2E1BB9" w14:paraId="518D0F7D" w14:textId="7FA4CBD1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57DEE75E" w:rsidR="3185A4CD">
              <w:rPr>
                <w:rFonts w:ascii="Arial" w:hAnsi="Arial" w:eastAsia="Arial" w:cs="Arial"/>
                <w:b w:val="0"/>
                <w:bCs w:val="0"/>
              </w:rPr>
              <w:t>The Chair asked if the College was able to claim for additional support if current funds had been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 exhausted.  </w:t>
            </w:r>
            <w:r w:rsidRPr="57DEE75E" w:rsidR="0CC43AFE">
              <w:rPr>
                <w:rFonts w:ascii="Arial" w:hAnsi="Arial" w:eastAsia="Arial" w:cs="Arial"/>
                <w:b w:val="0"/>
                <w:bCs w:val="0"/>
              </w:rPr>
              <w:t>The Principal/CEO responded that this would only be through the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 bursary fund </w:t>
            </w:r>
            <w:r w:rsidRPr="57DEE75E" w:rsidR="31D3330A">
              <w:rPr>
                <w:rFonts w:ascii="Arial" w:hAnsi="Arial" w:eastAsia="Arial" w:cs="Arial"/>
                <w:b w:val="0"/>
                <w:bCs w:val="0"/>
              </w:rPr>
              <w:t xml:space="preserve">which the College had 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>re</w:t>
            </w:r>
            <w:r w:rsidRPr="57DEE75E" w:rsidR="033A1519">
              <w:rPr>
                <w:rFonts w:ascii="Arial" w:hAnsi="Arial" w:eastAsia="Arial" w:cs="Arial"/>
                <w:b w:val="0"/>
                <w:bCs w:val="0"/>
              </w:rPr>
              <w:t>allo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cated </w:t>
            </w:r>
            <w:r w:rsidRPr="57DEE75E" w:rsidR="2303F031">
              <w:rPr>
                <w:rFonts w:ascii="Arial" w:hAnsi="Arial" w:eastAsia="Arial" w:cs="Arial"/>
                <w:b w:val="0"/>
                <w:bCs w:val="0"/>
              </w:rPr>
              <w:t xml:space="preserve">in order to 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>purchase</w:t>
            </w:r>
            <w:r w:rsidRPr="57DEE75E" w:rsidR="280BA535">
              <w:rPr>
                <w:rFonts w:ascii="Arial" w:hAnsi="Arial" w:eastAsia="Arial" w:cs="Arial"/>
                <w:b w:val="0"/>
                <w:bCs w:val="0"/>
              </w:rPr>
              <w:t xml:space="preserve"> the required equipment.</w:t>
            </w:r>
          </w:p>
          <w:p w:rsidR="5D2E1BB9" w:rsidP="14836365" w:rsidRDefault="5D2E1BB9" w14:paraId="616F3F0D" w14:textId="1780BD1F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57DEE75E" w:rsidR="280BA535">
              <w:rPr>
                <w:rFonts w:ascii="Arial" w:hAnsi="Arial" w:eastAsia="Arial" w:cs="Arial"/>
                <w:b w:val="0"/>
                <w:bCs w:val="0"/>
              </w:rPr>
              <w:t xml:space="preserve">The Principal/CEO reported that </w:t>
            </w:r>
            <w:r w:rsidRPr="57DEE75E" w:rsidR="7D2B9029">
              <w:rPr>
                <w:rFonts w:ascii="Arial" w:hAnsi="Arial" w:eastAsia="Arial" w:cs="Arial"/>
                <w:b w:val="0"/>
                <w:bCs w:val="0"/>
              </w:rPr>
              <w:t>communication taking place was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 constant</w:t>
            </w:r>
            <w:r w:rsidRPr="57DEE75E" w:rsidR="5D587CE4">
              <w:rPr>
                <w:rFonts w:ascii="Arial" w:hAnsi="Arial" w:eastAsia="Arial" w:cs="Arial"/>
                <w:b w:val="0"/>
                <w:bCs w:val="0"/>
              </w:rPr>
              <w:t xml:space="preserve">.  The weekly 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Q&amp;A </w:t>
            </w:r>
            <w:r w:rsidRPr="57DEE75E" w:rsidR="5AB60C84">
              <w:rPr>
                <w:rFonts w:ascii="Arial" w:hAnsi="Arial" w:eastAsia="Arial" w:cs="Arial"/>
                <w:b w:val="0"/>
                <w:bCs w:val="0"/>
              </w:rPr>
              <w:t xml:space="preserve">leadership 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session </w:t>
            </w:r>
            <w:r w:rsidRPr="57DEE75E" w:rsidR="2348D28A">
              <w:rPr>
                <w:rFonts w:ascii="Arial" w:hAnsi="Arial" w:eastAsia="Arial" w:cs="Arial"/>
                <w:b w:val="0"/>
                <w:bCs w:val="0"/>
              </w:rPr>
              <w:t>had</w:t>
            </w:r>
            <w:r w:rsidRPr="57DEE75E" w:rsidR="0523830D">
              <w:rPr>
                <w:rFonts w:ascii="Arial" w:hAnsi="Arial" w:eastAsia="Arial" w:cs="Arial"/>
                <w:b w:val="0"/>
                <w:bCs w:val="0"/>
              </w:rPr>
              <w:t xml:space="preserve"> been w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>elcomed by staff</w:t>
            </w:r>
            <w:r w:rsidRPr="57DEE75E" w:rsidR="44362D0F">
              <w:rPr>
                <w:rFonts w:ascii="Arial" w:hAnsi="Arial" w:eastAsia="Arial" w:cs="Arial"/>
                <w:b w:val="0"/>
                <w:bCs w:val="0"/>
              </w:rPr>
              <w:t xml:space="preserve"> and an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 immediate feedback mechanism</w:t>
            </w:r>
            <w:r w:rsidRPr="57DEE75E" w:rsidR="148294B7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084C1543">
              <w:rPr>
                <w:rFonts w:ascii="Arial" w:hAnsi="Arial" w:eastAsia="Arial" w:cs="Arial"/>
                <w:b w:val="0"/>
                <w:bCs w:val="0"/>
              </w:rPr>
              <w:t>w</w:t>
            </w:r>
            <w:r w:rsidRPr="57DEE75E" w:rsidR="77BA9D33">
              <w:rPr>
                <w:rFonts w:ascii="Arial" w:hAnsi="Arial" w:eastAsia="Arial" w:cs="Arial"/>
                <w:b w:val="0"/>
                <w:bCs w:val="0"/>
              </w:rPr>
              <w:t xml:space="preserve">as </w:t>
            </w:r>
            <w:r w:rsidRPr="57DEE75E" w:rsidR="084C1543">
              <w:rPr>
                <w:rFonts w:ascii="Arial" w:hAnsi="Arial" w:eastAsia="Arial" w:cs="Arial"/>
                <w:b w:val="0"/>
                <w:bCs w:val="0"/>
              </w:rPr>
              <w:t xml:space="preserve">in 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>place.</w:t>
            </w:r>
          </w:p>
          <w:p w:rsidR="5D2E1BB9" w:rsidP="14836365" w:rsidRDefault="5D2E1BB9" w14:paraId="1E4ECDB7" w14:textId="6F4CC66F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57DEE75E" w:rsidR="5744A97A">
              <w:rPr>
                <w:rFonts w:ascii="Arial" w:hAnsi="Arial" w:eastAsia="Arial" w:cs="Arial"/>
                <w:b w:val="0"/>
                <w:bCs w:val="0"/>
              </w:rPr>
              <w:t xml:space="preserve">The Principal/CEO </w:t>
            </w:r>
            <w:r w:rsidRPr="57DEE75E" w:rsidR="24C2BAEB">
              <w:rPr>
                <w:rFonts w:ascii="Arial" w:hAnsi="Arial" w:eastAsia="Arial" w:cs="Arial"/>
                <w:b w:val="0"/>
                <w:bCs w:val="0"/>
              </w:rPr>
              <w:t xml:space="preserve">advised that </w:t>
            </w:r>
            <w:r w:rsidRPr="57DEE75E" w:rsidR="28AC66A7">
              <w:rPr>
                <w:rFonts w:ascii="Arial" w:hAnsi="Arial" w:eastAsia="Arial" w:cs="Arial"/>
                <w:b w:val="0"/>
                <w:bCs w:val="0"/>
              </w:rPr>
              <w:t xml:space="preserve">curriculum and business planning processes had been completed and </w:t>
            </w:r>
            <w:r w:rsidRPr="57DEE75E" w:rsidR="24C2BAEB">
              <w:rPr>
                <w:rFonts w:ascii="Arial" w:hAnsi="Arial" w:eastAsia="Arial" w:cs="Arial"/>
                <w:b w:val="0"/>
                <w:bCs w:val="0"/>
              </w:rPr>
              <w:t>the College was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 refocusing curriculum lines to ensure pr</w:t>
            </w:r>
            <w:r w:rsidRPr="57DEE75E" w:rsidR="74BA42A1">
              <w:rPr>
                <w:rFonts w:ascii="Arial" w:hAnsi="Arial" w:eastAsia="Arial" w:cs="Arial"/>
                <w:b w:val="0"/>
                <w:bCs w:val="0"/>
              </w:rPr>
              <w:t>iorities aligned to the needs of the local community and the L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>ondon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 economy </w:t>
            </w:r>
            <w:r w:rsidRPr="57DEE75E" w:rsidR="0019CFBF">
              <w:rPr>
                <w:rFonts w:ascii="Arial" w:hAnsi="Arial" w:eastAsia="Arial" w:cs="Arial"/>
                <w:b w:val="0"/>
                <w:bCs w:val="0"/>
              </w:rPr>
              <w:t>in addition to meeting targets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</w:rPr>
              <w:t xml:space="preserve">.  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  <w:color w:val="C04F4D"/>
              </w:rPr>
              <w:t xml:space="preserve"> </w:t>
            </w:r>
            <w:r w:rsidRPr="57DEE75E" w:rsidR="73469974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The financial recovery plan was evolving, however, additional financial support, funding flexibilities and </w:t>
            </w:r>
            <w:proofErr w:type="gramStart"/>
            <w:r w:rsidRPr="57DEE75E" w:rsidR="73469974">
              <w:rPr>
                <w:rFonts w:ascii="Arial" w:hAnsi="Arial" w:eastAsia="Arial" w:cs="Arial"/>
                <w:b w:val="0"/>
                <w:bCs w:val="0"/>
                <w:color w:val="auto"/>
              </w:rPr>
              <w:t>future plans</w:t>
            </w:r>
            <w:proofErr w:type="gramEnd"/>
            <w:r w:rsidRPr="57DEE75E" w:rsidR="73469974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for the sector were not fully formed.  This was being shaped and influenced by the Commission on the ‘Colleges of the Future</w:t>
            </w:r>
            <w:r w:rsidRPr="57DEE75E" w:rsidR="37E74E01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s’ in preparation for the spending review and the FE Reform White Paper. 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Additional projects </w:t>
            </w:r>
            <w:r w:rsidRPr="57DEE75E" w:rsidR="4C861E2A">
              <w:rPr>
                <w:rFonts w:ascii="Arial" w:hAnsi="Arial" w:eastAsia="Arial" w:cs="Arial"/>
                <w:b w:val="0"/>
                <w:bCs w:val="0"/>
                <w:color w:val="auto"/>
              </w:rPr>
              <w:t>would be</w:t>
            </w:r>
            <w:r w:rsidRPr="57DEE75E" w:rsidR="5D2E1BB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a priority next year </w:t>
            </w:r>
            <w:r w:rsidRPr="57DEE75E" w:rsidR="5413887F">
              <w:rPr>
                <w:rFonts w:ascii="Arial" w:hAnsi="Arial" w:eastAsia="Arial" w:cs="Arial"/>
                <w:b w:val="0"/>
                <w:bCs w:val="0"/>
                <w:color w:val="auto"/>
              </w:rPr>
              <w:t>t</w:t>
            </w:r>
            <w:r w:rsidRPr="57DEE75E" w:rsidR="5413887F">
              <w:rPr>
                <w:rFonts w:ascii="Arial" w:hAnsi="Arial" w:eastAsia="Arial" w:cs="Arial"/>
                <w:b w:val="0"/>
                <w:bCs w:val="0"/>
              </w:rPr>
              <w:t xml:space="preserve">o achieve </w:t>
            </w:r>
            <w:r w:rsidRPr="57DEE75E" w:rsidR="4761F9B3">
              <w:rPr>
                <w:rFonts w:ascii="Arial" w:hAnsi="Arial" w:eastAsia="Arial" w:cs="Arial"/>
                <w:b w:val="0"/>
                <w:bCs w:val="0"/>
              </w:rPr>
              <w:t>additional</w:t>
            </w:r>
            <w:r w:rsidRPr="57DEE75E" w:rsidR="7AB40C7C">
              <w:rPr>
                <w:rFonts w:ascii="Arial" w:hAnsi="Arial" w:eastAsia="Arial" w:cs="Arial"/>
                <w:b w:val="0"/>
                <w:bCs w:val="0"/>
              </w:rPr>
              <w:t xml:space="preserve"> financial</w:t>
            </w:r>
            <w:r w:rsidRPr="57DEE75E" w:rsidR="4761F9B3">
              <w:rPr>
                <w:rFonts w:ascii="Arial" w:hAnsi="Arial" w:eastAsia="Arial" w:cs="Arial"/>
                <w:b w:val="0"/>
                <w:bCs w:val="0"/>
              </w:rPr>
              <w:t xml:space="preserve"> support.</w:t>
            </w:r>
          </w:p>
          <w:p w:rsidR="4761F9B3" w:rsidP="14836365" w:rsidRDefault="4761F9B3" w14:paraId="7D4D4E1D" w14:textId="64FB2EAF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6B261E7D" w:rsidR="4108065E">
              <w:rPr>
                <w:rFonts w:ascii="Arial" w:hAnsi="Arial" w:eastAsia="Arial" w:cs="Arial"/>
                <w:b w:val="0"/>
                <w:bCs w:val="0"/>
              </w:rPr>
              <w:t xml:space="preserve">The Corporation were informed that </w:t>
            </w:r>
            <w:r w:rsidRPr="6B261E7D" w:rsidR="68B9DEA8">
              <w:rPr>
                <w:rFonts w:ascii="Arial" w:hAnsi="Arial" w:eastAsia="Arial" w:cs="Arial"/>
                <w:b w:val="0"/>
                <w:bCs w:val="0"/>
              </w:rPr>
              <w:t xml:space="preserve">the position on </w:t>
            </w:r>
            <w:r w:rsidRPr="6B261E7D" w:rsidR="4761F9B3">
              <w:rPr>
                <w:rFonts w:ascii="Arial" w:hAnsi="Arial" w:eastAsia="Arial" w:cs="Arial"/>
                <w:b w:val="0"/>
                <w:bCs w:val="0"/>
              </w:rPr>
              <w:t xml:space="preserve">agency staff </w:t>
            </w:r>
            <w:r w:rsidRPr="6B261E7D" w:rsidR="14632E98">
              <w:rPr>
                <w:rFonts w:ascii="Arial" w:hAnsi="Arial" w:eastAsia="Arial" w:cs="Arial"/>
                <w:b w:val="0"/>
                <w:bCs w:val="0"/>
              </w:rPr>
              <w:t xml:space="preserve">would be </w:t>
            </w:r>
            <w:r w:rsidRPr="6B261E7D" w:rsidR="4761F9B3">
              <w:rPr>
                <w:rFonts w:ascii="Arial" w:hAnsi="Arial" w:eastAsia="Arial" w:cs="Arial"/>
                <w:b w:val="0"/>
                <w:bCs w:val="0"/>
              </w:rPr>
              <w:t xml:space="preserve">considered once </w:t>
            </w:r>
            <w:r w:rsidRPr="6B261E7D" w:rsidR="704892C0">
              <w:rPr>
                <w:rFonts w:ascii="Arial" w:hAnsi="Arial" w:eastAsia="Arial" w:cs="Arial"/>
                <w:b w:val="0"/>
                <w:bCs w:val="0"/>
              </w:rPr>
              <w:t xml:space="preserve">the </w:t>
            </w:r>
            <w:r w:rsidRPr="6B261E7D" w:rsidR="4761F9B3">
              <w:rPr>
                <w:rFonts w:ascii="Arial" w:hAnsi="Arial" w:eastAsia="Arial" w:cs="Arial"/>
                <w:b w:val="0"/>
                <w:bCs w:val="0"/>
              </w:rPr>
              <w:t>gra</w:t>
            </w:r>
            <w:r w:rsidRPr="6B261E7D" w:rsidR="26EAF7A4">
              <w:rPr>
                <w:rFonts w:ascii="Arial" w:hAnsi="Arial" w:eastAsia="Arial" w:cs="Arial"/>
                <w:b w:val="0"/>
                <w:bCs w:val="0"/>
              </w:rPr>
              <w:t>d</w:t>
            </w:r>
            <w:r w:rsidRPr="6B261E7D" w:rsidR="4761F9B3">
              <w:rPr>
                <w:rFonts w:ascii="Arial" w:hAnsi="Arial" w:eastAsia="Arial" w:cs="Arial"/>
                <w:b w:val="0"/>
                <w:bCs w:val="0"/>
              </w:rPr>
              <w:t>ing</w:t>
            </w:r>
            <w:r w:rsidRPr="6B261E7D" w:rsidR="4761F9B3">
              <w:rPr>
                <w:rFonts w:ascii="Arial" w:hAnsi="Arial" w:eastAsia="Arial" w:cs="Arial"/>
                <w:b w:val="0"/>
                <w:bCs w:val="0"/>
              </w:rPr>
              <w:t xml:space="preserve"> process</w:t>
            </w:r>
            <w:r w:rsidRPr="6B261E7D" w:rsidR="3303CA82">
              <w:rPr>
                <w:rFonts w:ascii="Arial" w:hAnsi="Arial" w:eastAsia="Arial" w:cs="Arial"/>
                <w:b w:val="0"/>
                <w:bCs w:val="0"/>
              </w:rPr>
              <w:t xml:space="preserve"> had been</w:t>
            </w:r>
            <w:r w:rsidRPr="6B261E7D" w:rsidR="4761F9B3">
              <w:rPr>
                <w:rFonts w:ascii="Arial" w:hAnsi="Arial" w:eastAsia="Arial" w:cs="Arial"/>
                <w:b w:val="0"/>
                <w:bCs w:val="0"/>
              </w:rPr>
              <w:t xml:space="preserve"> complete</w:t>
            </w:r>
            <w:r w:rsidRPr="6B261E7D" w:rsidR="169E27C6">
              <w:rPr>
                <w:rFonts w:ascii="Arial" w:hAnsi="Arial" w:eastAsia="Arial" w:cs="Arial"/>
                <w:b w:val="0"/>
                <w:bCs w:val="0"/>
              </w:rPr>
              <w:t>d</w:t>
            </w:r>
            <w:r w:rsidRPr="6B261E7D" w:rsidR="4761F9B3">
              <w:rPr>
                <w:rFonts w:ascii="Arial" w:hAnsi="Arial" w:eastAsia="Arial" w:cs="Arial"/>
                <w:b w:val="0"/>
                <w:bCs w:val="0"/>
              </w:rPr>
              <w:t xml:space="preserve">.  </w:t>
            </w:r>
            <w:r w:rsidRPr="6B261E7D" w:rsidR="16EB411C">
              <w:rPr>
                <w:rFonts w:ascii="Arial" w:hAnsi="Arial" w:eastAsia="Arial" w:cs="Arial"/>
                <w:b w:val="0"/>
                <w:bCs w:val="0"/>
              </w:rPr>
              <w:t xml:space="preserve">Ranking </w:t>
            </w:r>
            <w:r w:rsidRPr="6B261E7D" w:rsidR="4761F9B3">
              <w:rPr>
                <w:rFonts w:ascii="Arial" w:hAnsi="Arial" w:eastAsia="Arial" w:cs="Arial"/>
                <w:b w:val="0"/>
                <w:bCs w:val="0"/>
              </w:rPr>
              <w:t>all awarding body learners alongside the evidence</w:t>
            </w:r>
            <w:r w:rsidRPr="6B261E7D" w:rsidR="6DB173ED">
              <w:rPr>
                <w:rFonts w:ascii="Arial" w:hAnsi="Arial" w:eastAsia="Arial" w:cs="Arial"/>
                <w:b w:val="0"/>
                <w:bCs w:val="0"/>
              </w:rPr>
              <w:t xml:space="preserve"> was a huge task</w:t>
            </w:r>
            <w:r w:rsidRPr="6B261E7D" w:rsidR="4761F9B3">
              <w:rPr>
                <w:rFonts w:ascii="Arial" w:hAnsi="Arial" w:eastAsia="Arial" w:cs="Arial"/>
                <w:b w:val="0"/>
                <w:bCs w:val="0"/>
              </w:rPr>
              <w:t>.</w:t>
            </w:r>
          </w:p>
          <w:p w:rsidR="41F10096" w:rsidP="14836365" w:rsidRDefault="41F10096" w14:paraId="1EF320EB" w14:textId="3E4D9567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57DEE75E" w:rsidR="137A82B6">
              <w:rPr>
                <w:rFonts w:ascii="Arial" w:hAnsi="Arial" w:eastAsia="Arial" w:cs="Arial"/>
                <w:b w:val="0"/>
                <w:bCs w:val="0"/>
              </w:rPr>
              <w:t>Stuart Fraser stated that he was unclear</w:t>
            </w:r>
            <w:r w:rsidRPr="57DEE75E" w:rsidR="1A7EE1AD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4761F9B3">
              <w:rPr>
                <w:rFonts w:ascii="Arial" w:hAnsi="Arial" w:eastAsia="Arial" w:cs="Arial"/>
                <w:b w:val="0"/>
                <w:bCs w:val="0"/>
              </w:rPr>
              <w:t>how certain</w:t>
            </w:r>
            <w:r w:rsidRPr="57DEE75E" w:rsidR="1A04C2FA">
              <w:rPr>
                <w:rFonts w:ascii="Arial" w:hAnsi="Arial" w:eastAsia="Arial" w:cs="Arial"/>
                <w:b w:val="0"/>
                <w:bCs w:val="0"/>
              </w:rPr>
              <w:t xml:space="preserve"> the five short term priorities were</w:t>
            </w:r>
            <w:r w:rsidRPr="57DEE75E" w:rsidR="4761F9B3">
              <w:rPr>
                <w:rFonts w:ascii="Arial" w:hAnsi="Arial" w:eastAsia="Arial" w:cs="Arial"/>
                <w:b w:val="0"/>
                <w:bCs w:val="0"/>
              </w:rPr>
              <w:t xml:space="preserve"> and how w</w:t>
            </w:r>
            <w:r w:rsidRPr="57DEE75E" w:rsidR="1C0B8695">
              <w:rPr>
                <w:rFonts w:ascii="Arial" w:hAnsi="Arial" w:eastAsia="Arial" w:cs="Arial"/>
                <w:b w:val="0"/>
                <w:bCs w:val="0"/>
              </w:rPr>
              <w:t>ould</w:t>
            </w:r>
            <w:r w:rsidRPr="57DEE75E" w:rsidR="4761F9B3">
              <w:rPr>
                <w:rFonts w:ascii="Arial" w:hAnsi="Arial" w:eastAsia="Arial" w:cs="Arial"/>
                <w:b w:val="0"/>
                <w:bCs w:val="0"/>
              </w:rPr>
              <w:t xml:space="preserve"> they affect </w:t>
            </w:r>
            <w:r w:rsidRPr="57DEE75E" w:rsidR="4761F9B3">
              <w:rPr>
                <w:rFonts w:ascii="Arial" w:hAnsi="Arial" w:eastAsia="Arial" w:cs="Arial"/>
                <w:b w:val="0"/>
                <w:bCs w:val="0"/>
              </w:rPr>
              <w:t>inc</w:t>
            </w:r>
            <w:r w:rsidRPr="57DEE75E" w:rsidR="656C3D95">
              <w:rPr>
                <w:rFonts w:ascii="Arial" w:hAnsi="Arial" w:eastAsia="Arial" w:cs="Arial"/>
                <w:b w:val="0"/>
                <w:bCs w:val="0"/>
              </w:rPr>
              <w:t xml:space="preserve">ome.  The Principal/CEO replied that </w:t>
            </w:r>
            <w:r w:rsidRPr="57DEE75E" w:rsidR="4761F9B3">
              <w:rPr>
                <w:rFonts w:ascii="Arial" w:hAnsi="Arial" w:eastAsia="Arial" w:cs="Arial"/>
                <w:b w:val="0"/>
                <w:bCs w:val="0"/>
              </w:rPr>
              <w:t xml:space="preserve">these </w:t>
            </w:r>
            <w:r w:rsidRPr="57DEE75E" w:rsidR="7B82DA55">
              <w:rPr>
                <w:rFonts w:ascii="Arial" w:hAnsi="Arial" w:eastAsia="Arial" w:cs="Arial"/>
                <w:b w:val="0"/>
                <w:bCs w:val="0"/>
              </w:rPr>
              <w:t>were</w:t>
            </w:r>
            <w:r w:rsidRPr="57DEE75E" w:rsidR="4761F9B3">
              <w:rPr>
                <w:rFonts w:ascii="Arial" w:hAnsi="Arial" w:eastAsia="Arial" w:cs="Arial"/>
                <w:b w:val="0"/>
                <w:bCs w:val="0"/>
              </w:rPr>
              <w:t xml:space="preserve"> the </w:t>
            </w:r>
            <w:proofErr w:type="spellStart"/>
            <w:r w:rsidRPr="57DEE75E" w:rsidR="4761F9B3">
              <w:rPr>
                <w:rFonts w:ascii="Arial" w:hAnsi="Arial" w:eastAsia="Arial" w:cs="Arial"/>
                <w:b w:val="0"/>
                <w:bCs w:val="0"/>
              </w:rPr>
              <w:t>AoC</w:t>
            </w:r>
            <w:proofErr w:type="spellEnd"/>
            <w:r w:rsidRPr="57DEE75E" w:rsidR="4761F9B3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7EA990DD">
              <w:rPr>
                <w:rFonts w:ascii="Arial" w:hAnsi="Arial" w:eastAsia="Arial" w:cs="Arial"/>
                <w:b w:val="0"/>
                <w:bCs w:val="0"/>
              </w:rPr>
              <w:t xml:space="preserve">expectations </w:t>
            </w:r>
            <w:r w:rsidRPr="57DEE75E" w:rsidR="4761F9B3">
              <w:rPr>
                <w:rFonts w:ascii="Arial" w:hAnsi="Arial" w:eastAsia="Arial" w:cs="Arial"/>
                <w:b w:val="0"/>
                <w:bCs w:val="0"/>
              </w:rPr>
              <w:t xml:space="preserve">and </w:t>
            </w:r>
            <w:r w:rsidRPr="57DEE75E" w:rsidR="7FECEA43">
              <w:rPr>
                <w:rFonts w:ascii="Arial" w:hAnsi="Arial" w:eastAsia="Arial" w:cs="Arial"/>
                <w:b w:val="0"/>
                <w:bCs w:val="0"/>
              </w:rPr>
              <w:t>were</w:t>
            </w:r>
            <w:r w:rsidRPr="57DEE75E" w:rsidR="4761F9B3">
              <w:rPr>
                <w:rFonts w:ascii="Arial" w:hAnsi="Arial" w:eastAsia="Arial" w:cs="Arial"/>
                <w:b w:val="0"/>
                <w:bCs w:val="0"/>
              </w:rPr>
              <w:t xml:space="preserve"> not certain at all</w:t>
            </w:r>
            <w:r w:rsidRPr="57DEE75E" w:rsidR="53F04566">
              <w:rPr>
                <w:rFonts w:ascii="Arial" w:hAnsi="Arial" w:eastAsia="Arial" w:cs="Arial"/>
                <w:b w:val="0"/>
                <w:bCs w:val="0"/>
              </w:rPr>
              <w:t>.  T</w:t>
            </w:r>
            <w:r w:rsidRPr="57DEE75E" w:rsidR="4761F9B3">
              <w:rPr>
                <w:rFonts w:ascii="Arial" w:hAnsi="Arial" w:eastAsia="Arial" w:cs="Arial"/>
                <w:b w:val="0"/>
                <w:bCs w:val="0"/>
              </w:rPr>
              <w:t>h</w:t>
            </w:r>
            <w:r w:rsidRPr="57DEE75E" w:rsidR="1CDB349F">
              <w:rPr>
                <w:rFonts w:ascii="Arial" w:hAnsi="Arial" w:eastAsia="Arial" w:cs="Arial"/>
                <w:b w:val="0"/>
                <w:bCs w:val="0"/>
              </w:rPr>
              <w:t xml:space="preserve">e priorities </w:t>
            </w:r>
            <w:r w:rsidRPr="57DEE75E" w:rsidR="5DF326AF">
              <w:rPr>
                <w:rFonts w:ascii="Arial" w:hAnsi="Arial" w:eastAsia="Arial" w:cs="Arial"/>
                <w:b w:val="0"/>
                <w:bCs w:val="0"/>
              </w:rPr>
              <w:t xml:space="preserve">were </w:t>
            </w:r>
            <w:r w:rsidRPr="57DEE75E" w:rsidR="4761F9B3">
              <w:rPr>
                <w:rFonts w:ascii="Arial" w:hAnsi="Arial" w:eastAsia="Arial" w:cs="Arial"/>
                <w:b w:val="0"/>
                <w:bCs w:val="0"/>
              </w:rPr>
              <w:t xml:space="preserve">related to the white paper and the expectation </w:t>
            </w:r>
            <w:r w:rsidRPr="57DEE75E" w:rsidR="3A313FA2">
              <w:rPr>
                <w:rFonts w:ascii="Arial" w:hAnsi="Arial" w:eastAsia="Arial" w:cs="Arial"/>
                <w:b w:val="0"/>
                <w:bCs w:val="0"/>
              </w:rPr>
              <w:t>was that</w:t>
            </w:r>
            <w:r w:rsidRPr="57DEE75E" w:rsidR="4761F9B3">
              <w:rPr>
                <w:rFonts w:ascii="Arial" w:hAnsi="Arial" w:eastAsia="Arial" w:cs="Arial"/>
                <w:b w:val="0"/>
                <w:bCs w:val="0"/>
              </w:rPr>
              <w:t xml:space="preserve"> there w</w:t>
            </w:r>
            <w:r w:rsidRPr="57DEE75E" w:rsidR="19767CB9">
              <w:rPr>
                <w:rFonts w:ascii="Arial" w:hAnsi="Arial" w:eastAsia="Arial" w:cs="Arial"/>
                <w:b w:val="0"/>
                <w:bCs w:val="0"/>
              </w:rPr>
              <w:t>ould</w:t>
            </w:r>
            <w:r w:rsidRPr="57DEE75E" w:rsidR="4761F9B3">
              <w:rPr>
                <w:rFonts w:ascii="Arial" w:hAnsi="Arial" w:eastAsia="Arial" w:cs="Arial"/>
                <w:b w:val="0"/>
                <w:bCs w:val="0"/>
              </w:rPr>
              <w:t xml:space="preserve"> be additional funding</w:t>
            </w:r>
            <w:r w:rsidRPr="57DEE75E" w:rsidR="14572300">
              <w:rPr>
                <w:rFonts w:ascii="Arial" w:hAnsi="Arial" w:eastAsia="Arial" w:cs="Arial"/>
                <w:b w:val="0"/>
                <w:bCs w:val="0"/>
              </w:rPr>
              <w:t>.  The Principal/CEO confirmed that these were</w:t>
            </w:r>
            <w:r w:rsidRPr="57DEE75E" w:rsidR="41F10096">
              <w:rPr>
                <w:rFonts w:ascii="Arial" w:hAnsi="Arial" w:eastAsia="Arial" w:cs="Arial"/>
                <w:b w:val="0"/>
                <w:bCs w:val="0"/>
              </w:rPr>
              <w:t xml:space="preserve"> not included in the projectio</w:t>
            </w:r>
            <w:r w:rsidRPr="57DEE75E" w:rsidR="6ACB2F68">
              <w:rPr>
                <w:rFonts w:ascii="Arial" w:hAnsi="Arial" w:eastAsia="Arial" w:cs="Arial"/>
                <w:b w:val="0"/>
                <w:bCs w:val="0"/>
              </w:rPr>
              <w:t>ns</w:t>
            </w:r>
            <w:r w:rsidRPr="57DEE75E" w:rsidR="1939A2C3">
              <w:rPr>
                <w:rFonts w:ascii="Arial" w:hAnsi="Arial" w:eastAsia="Arial" w:cs="Arial"/>
                <w:b w:val="0"/>
                <w:bCs w:val="0"/>
              </w:rPr>
              <w:t xml:space="preserve"> and the issue</w:t>
            </w:r>
            <w:r w:rsidRPr="57DEE75E" w:rsidR="41F10096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00AACBBE">
              <w:rPr>
                <w:rFonts w:ascii="Arial" w:hAnsi="Arial" w:eastAsia="Arial" w:cs="Arial"/>
                <w:b w:val="0"/>
                <w:bCs w:val="0"/>
              </w:rPr>
              <w:t xml:space="preserve">was </w:t>
            </w:r>
            <w:r w:rsidRPr="57DEE75E" w:rsidR="41F10096">
              <w:rPr>
                <w:rFonts w:ascii="Arial" w:hAnsi="Arial" w:eastAsia="Arial" w:cs="Arial"/>
                <w:b w:val="0"/>
                <w:bCs w:val="0"/>
              </w:rPr>
              <w:t xml:space="preserve">whether the funding </w:t>
            </w:r>
            <w:r w:rsidRPr="57DEE75E" w:rsidR="27B0546E">
              <w:rPr>
                <w:rFonts w:ascii="Arial" w:hAnsi="Arial" w:eastAsia="Arial" w:cs="Arial"/>
                <w:b w:val="0"/>
                <w:bCs w:val="0"/>
              </w:rPr>
              <w:t>would go direct t</w:t>
            </w:r>
            <w:r w:rsidRPr="57DEE75E" w:rsidR="41F10096">
              <w:rPr>
                <w:rFonts w:ascii="Arial" w:hAnsi="Arial" w:eastAsia="Arial" w:cs="Arial"/>
                <w:b w:val="0"/>
                <w:bCs w:val="0"/>
              </w:rPr>
              <w:t>o colleges or via an alternative route.</w:t>
            </w:r>
          </w:p>
          <w:p w:rsidR="41F10096" w:rsidP="14836365" w:rsidRDefault="41F10096" w14:paraId="4E22E307" w14:textId="2CA2C8F0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6B261E7D" w:rsidR="6021AB66">
              <w:rPr>
                <w:rFonts w:ascii="Arial" w:hAnsi="Arial" w:eastAsia="Arial" w:cs="Arial"/>
                <w:b w:val="0"/>
                <w:bCs w:val="0"/>
              </w:rPr>
              <w:t>The Chair asked whether the College had</w:t>
            </w:r>
            <w:r w:rsidRPr="6B261E7D" w:rsidR="41F10096">
              <w:rPr>
                <w:rFonts w:ascii="Arial" w:hAnsi="Arial" w:eastAsia="Arial" w:cs="Arial"/>
                <w:b w:val="0"/>
                <w:bCs w:val="0"/>
              </w:rPr>
              <w:t xml:space="preserve"> a feel for how many estimated grades </w:t>
            </w:r>
            <w:r w:rsidRPr="6B261E7D" w:rsidR="6D4B5F98">
              <w:rPr>
                <w:rFonts w:ascii="Arial" w:hAnsi="Arial" w:eastAsia="Arial" w:cs="Arial"/>
                <w:b w:val="0"/>
                <w:bCs w:val="0"/>
              </w:rPr>
              <w:t xml:space="preserve">it was </w:t>
            </w:r>
            <w:r w:rsidRPr="6B261E7D" w:rsidR="41F10096">
              <w:rPr>
                <w:rFonts w:ascii="Arial" w:hAnsi="Arial" w:eastAsia="Arial" w:cs="Arial"/>
                <w:b w:val="0"/>
                <w:bCs w:val="0"/>
              </w:rPr>
              <w:t xml:space="preserve">required to submit.  </w:t>
            </w:r>
            <w:r w:rsidRPr="6B261E7D" w:rsidR="2A45E398">
              <w:rPr>
                <w:rFonts w:ascii="Arial" w:hAnsi="Arial" w:eastAsia="Arial" w:cs="Arial"/>
                <w:b w:val="0"/>
                <w:bCs w:val="0"/>
              </w:rPr>
              <w:t xml:space="preserve">The Principal/CEO replied that </w:t>
            </w:r>
            <w:r w:rsidRPr="6B261E7D" w:rsidR="108DAC15">
              <w:rPr>
                <w:rFonts w:ascii="Arial" w:hAnsi="Arial" w:eastAsia="Arial" w:cs="Arial"/>
                <w:b w:val="0"/>
                <w:bCs w:val="0"/>
              </w:rPr>
              <w:t xml:space="preserve">grades were required to be submitted for </w:t>
            </w:r>
            <w:r w:rsidRPr="6B261E7D" w:rsidR="41F10096">
              <w:rPr>
                <w:rFonts w:ascii="Arial" w:hAnsi="Arial" w:eastAsia="Arial" w:cs="Arial"/>
                <w:b w:val="0"/>
                <w:bCs w:val="0"/>
              </w:rPr>
              <w:t xml:space="preserve">all learners </w:t>
            </w:r>
            <w:r w:rsidRPr="6B261E7D" w:rsidR="41F10096">
              <w:rPr>
                <w:rFonts w:ascii="Arial" w:hAnsi="Arial" w:eastAsia="Arial" w:cs="Arial"/>
                <w:b w:val="0"/>
                <w:bCs w:val="0"/>
              </w:rPr>
              <w:t>finis</w:t>
            </w:r>
            <w:r w:rsidRPr="6B261E7D" w:rsidR="51F8CFB7">
              <w:rPr>
                <w:rFonts w:ascii="Arial" w:hAnsi="Arial" w:eastAsia="Arial" w:cs="Arial"/>
                <w:b w:val="0"/>
                <w:bCs w:val="0"/>
              </w:rPr>
              <w:t>h</w:t>
            </w:r>
            <w:r w:rsidRPr="6B261E7D" w:rsidR="41F10096">
              <w:rPr>
                <w:rFonts w:ascii="Arial" w:hAnsi="Arial" w:eastAsia="Arial" w:cs="Arial"/>
                <w:b w:val="0"/>
                <w:bCs w:val="0"/>
              </w:rPr>
              <w:t>ing</w:t>
            </w:r>
            <w:r w:rsidRPr="6B261E7D" w:rsidR="41F10096">
              <w:rPr>
                <w:rFonts w:ascii="Arial" w:hAnsi="Arial" w:eastAsia="Arial" w:cs="Arial"/>
                <w:b w:val="0"/>
                <w:bCs w:val="0"/>
              </w:rPr>
              <w:t xml:space="preserve"> this year which </w:t>
            </w:r>
            <w:r w:rsidRPr="6B261E7D" w:rsidR="3EF18273">
              <w:rPr>
                <w:rFonts w:ascii="Arial" w:hAnsi="Arial" w:eastAsia="Arial" w:cs="Arial"/>
                <w:b w:val="0"/>
                <w:bCs w:val="0"/>
              </w:rPr>
              <w:t>was</w:t>
            </w:r>
            <w:r w:rsidRPr="6B261E7D" w:rsidR="41F10096">
              <w:rPr>
                <w:rFonts w:ascii="Arial" w:hAnsi="Arial" w:eastAsia="Arial" w:cs="Arial"/>
                <w:b w:val="0"/>
                <w:bCs w:val="0"/>
              </w:rPr>
              <w:t xml:space="preserve"> in ex</w:t>
            </w:r>
            <w:r w:rsidRPr="6B261E7D" w:rsidR="0EA97AFD">
              <w:rPr>
                <w:rFonts w:ascii="Arial" w:hAnsi="Arial" w:eastAsia="Arial" w:cs="Arial"/>
                <w:b w:val="0"/>
                <w:bCs w:val="0"/>
              </w:rPr>
              <w:t xml:space="preserve">cess of 5000 learners who could have two or three qualifications each.  </w:t>
            </w:r>
            <w:r w:rsidRPr="6B261E7D" w:rsidR="05A64328">
              <w:rPr>
                <w:rFonts w:ascii="Arial" w:hAnsi="Arial" w:eastAsia="Arial" w:cs="Arial"/>
                <w:b w:val="0"/>
                <w:bCs w:val="0"/>
              </w:rPr>
              <w:t xml:space="preserve">The Chief Operating Officer (COO) added that the College was </w:t>
            </w:r>
            <w:r w:rsidRPr="6B261E7D" w:rsidR="0EA97AFD">
              <w:rPr>
                <w:rFonts w:ascii="Arial" w:hAnsi="Arial" w:eastAsia="Arial" w:cs="Arial"/>
                <w:b w:val="0"/>
                <w:bCs w:val="0"/>
              </w:rPr>
              <w:t>on track to complete GCSE</w:t>
            </w:r>
            <w:r w:rsidRPr="6B261E7D" w:rsidR="10C7A1D1">
              <w:rPr>
                <w:rFonts w:ascii="Arial" w:hAnsi="Arial" w:eastAsia="Arial" w:cs="Arial"/>
                <w:b w:val="0"/>
                <w:bCs w:val="0"/>
              </w:rPr>
              <w:t xml:space="preserve"> grading</w:t>
            </w:r>
            <w:r w:rsidRPr="6B261E7D" w:rsidR="0EA97AFD">
              <w:rPr>
                <w:rFonts w:ascii="Arial" w:hAnsi="Arial" w:eastAsia="Arial" w:cs="Arial"/>
                <w:b w:val="0"/>
                <w:bCs w:val="0"/>
              </w:rPr>
              <w:t xml:space="preserve"> as planned this week.  All the grades </w:t>
            </w:r>
            <w:r w:rsidRPr="6B261E7D" w:rsidR="0EA97AFD">
              <w:rPr>
                <w:rFonts w:ascii="Arial" w:hAnsi="Arial" w:eastAsia="Arial" w:cs="Arial"/>
                <w:b w:val="0"/>
                <w:bCs w:val="0"/>
              </w:rPr>
              <w:t>ha</w:t>
            </w:r>
            <w:r w:rsidRPr="6B261E7D" w:rsidR="0F56D68A">
              <w:rPr>
                <w:rFonts w:ascii="Arial" w:hAnsi="Arial" w:eastAsia="Arial" w:cs="Arial"/>
                <w:b w:val="0"/>
                <w:bCs w:val="0"/>
              </w:rPr>
              <w:t xml:space="preserve">d </w:t>
            </w:r>
            <w:r w:rsidRPr="6B261E7D" w:rsidR="0EA97AFD">
              <w:rPr>
                <w:rFonts w:ascii="Arial" w:hAnsi="Arial" w:eastAsia="Arial" w:cs="Arial"/>
                <w:b w:val="0"/>
                <w:bCs w:val="0"/>
              </w:rPr>
              <w:t>to</w:t>
            </w:r>
            <w:r w:rsidRPr="6B261E7D" w:rsidR="0EA97AFD">
              <w:rPr>
                <w:rFonts w:ascii="Arial" w:hAnsi="Arial" w:eastAsia="Arial" w:cs="Arial"/>
                <w:b w:val="0"/>
                <w:bCs w:val="0"/>
              </w:rPr>
              <w:t xml:space="preserve"> be validated and verified then all the learners ha</w:t>
            </w:r>
            <w:r w:rsidRPr="6B261E7D" w:rsidR="5B0305BE">
              <w:rPr>
                <w:rFonts w:ascii="Arial" w:hAnsi="Arial" w:eastAsia="Arial" w:cs="Arial"/>
                <w:b w:val="0"/>
                <w:bCs w:val="0"/>
              </w:rPr>
              <w:t>d</w:t>
            </w:r>
            <w:r w:rsidRPr="6B261E7D" w:rsidR="0EA97AFD">
              <w:rPr>
                <w:rFonts w:ascii="Arial" w:hAnsi="Arial" w:eastAsia="Arial" w:cs="Arial"/>
                <w:b w:val="0"/>
                <w:bCs w:val="0"/>
              </w:rPr>
              <w:t xml:space="preserve"> to be ranked. </w:t>
            </w:r>
            <w:r w:rsidRPr="6B261E7D" w:rsidR="1392150C">
              <w:rPr>
                <w:rFonts w:ascii="Arial" w:hAnsi="Arial" w:eastAsia="Arial" w:cs="Arial"/>
                <w:b w:val="0"/>
                <w:bCs w:val="0"/>
              </w:rPr>
              <w:t>The process was being</w:t>
            </w:r>
            <w:r w:rsidRPr="6B261E7D" w:rsidR="0EA97AFD">
              <w:rPr>
                <w:rFonts w:ascii="Arial" w:hAnsi="Arial" w:eastAsia="Arial" w:cs="Arial"/>
                <w:b w:val="0"/>
                <w:bCs w:val="0"/>
              </w:rPr>
              <w:t xml:space="preserve"> led by</w:t>
            </w:r>
            <w:r w:rsidRPr="6B261E7D" w:rsidR="0ADAF17D">
              <w:rPr>
                <w:rFonts w:ascii="Arial" w:hAnsi="Arial" w:eastAsia="Arial" w:cs="Arial"/>
                <w:b w:val="0"/>
                <w:bCs w:val="0"/>
              </w:rPr>
              <w:t xml:space="preserve"> the</w:t>
            </w:r>
            <w:r w:rsidRPr="6B261E7D" w:rsidR="0EA97AFD">
              <w:rPr>
                <w:rFonts w:ascii="Arial" w:hAnsi="Arial" w:eastAsia="Arial" w:cs="Arial"/>
                <w:b w:val="0"/>
                <w:bCs w:val="0"/>
              </w:rPr>
              <w:t xml:space="preserve"> Interim VP </w:t>
            </w:r>
            <w:r w:rsidRPr="6B261E7D" w:rsidR="58876E01">
              <w:rPr>
                <w:rFonts w:ascii="Arial" w:hAnsi="Arial" w:eastAsia="Arial" w:cs="Arial"/>
                <w:b w:val="0"/>
                <w:bCs w:val="0"/>
              </w:rPr>
              <w:t xml:space="preserve">Curriculum </w:t>
            </w:r>
            <w:r w:rsidRPr="6B261E7D" w:rsidR="0EA97AFD">
              <w:rPr>
                <w:rFonts w:ascii="Arial" w:hAnsi="Arial" w:eastAsia="Arial" w:cs="Arial"/>
                <w:b w:val="0"/>
                <w:bCs w:val="0"/>
              </w:rPr>
              <w:t>&amp; Quality and the team</w:t>
            </w:r>
            <w:r w:rsidRPr="6B261E7D" w:rsidR="425ECDDF">
              <w:rPr>
                <w:rFonts w:ascii="Arial" w:hAnsi="Arial" w:eastAsia="Arial" w:cs="Arial"/>
                <w:b w:val="0"/>
                <w:bCs w:val="0"/>
              </w:rPr>
              <w:t xml:space="preserve">.  </w:t>
            </w:r>
            <w:r w:rsidRPr="6B261E7D" w:rsidR="5C3DCA8B">
              <w:rPr>
                <w:rFonts w:ascii="Arial" w:hAnsi="Arial" w:eastAsia="Arial" w:cs="Arial"/>
                <w:b w:val="0"/>
                <w:bCs w:val="0"/>
              </w:rPr>
              <w:t xml:space="preserve">The Principal/CEO advised that the process was </w:t>
            </w:r>
            <w:r w:rsidRPr="6B261E7D" w:rsidR="425ECDDF">
              <w:rPr>
                <w:rFonts w:ascii="Arial" w:hAnsi="Arial" w:eastAsia="Arial" w:cs="Arial"/>
                <w:b w:val="0"/>
                <w:bCs w:val="0"/>
              </w:rPr>
              <w:t xml:space="preserve">driving the agency staff </w:t>
            </w:r>
            <w:r w:rsidRPr="6B261E7D" w:rsidR="5B07F02E">
              <w:rPr>
                <w:rFonts w:ascii="Arial" w:hAnsi="Arial" w:eastAsia="Arial" w:cs="Arial"/>
                <w:b w:val="0"/>
                <w:bCs w:val="0"/>
              </w:rPr>
              <w:t xml:space="preserve">position </w:t>
            </w:r>
            <w:r w:rsidRPr="6B261E7D" w:rsidR="425ECDDF">
              <w:rPr>
                <w:rFonts w:ascii="Arial" w:hAnsi="Arial" w:eastAsia="Arial" w:cs="Arial"/>
                <w:b w:val="0"/>
                <w:bCs w:val="0"/>
              </w:rPr>
              <w:t xml:space="preserve">as a lot of the agency staff </w:t>
            </w:r>
            <w:r w:rsidRPr="6B261E7D" w:rsidR="7BE59516">
              <w:rPr>
                <w:rFonts w:ascii="Arial" w:hAnsi="Arial" w:eastAsia="Arial" w:cs="Arial"/>
                <w:b w:val="0"/>
                <w:bCs w:val="0"/>
              </w:rPr>
              <w:t>were</w:t>
            </w:r>
            <w:r w:rsidRPr="6B261E7D" w:rsidR="425ECDDF">
              <w:rPr>
                <w:rFonts w:ascii="Arial" w:hAnsi="Arial" w:eastAsia="Arial" w:cs="Arial"/>
                <w:b w:val="0"/>
                <w:bCs w:val="0"/>
              </w:rPr>
              <w:t xml:space="preserve"> teachers and </w:t>
            </w:r>
            <w:r w:rsidRPr="6B261E7D" w:rsidR="0F152EDC">
              <w:rPr>
                <w:rFonts w:ascii="Arial" w:hAnsi="Arial" w:eastAsia="Arial" w:cs="Arial"/>
                <w:b w:val="0"/>
                <w:bCs w:val="0"/>
              </w:rPr>
              <w:t xml:space="preserve">held </w:t>
            </w:r>
            <w:r w:rsidRPr="6B261E7D" w:rsidR="425ECDDF">
              <w:rPr>
                <w:rFonts w:ascii="Arial" w:hAnsi="Arial" w:eastAsia="Arial" w:cs="Arial"/>
                <w:b w:val="0"/>
                <w:bCs w:val="0"/>
              </w:rPr>
              <w:t>the knowledge required for the grading.</w:t>
            </w:r>
          </w:p>
          <w:p w:rsidR="425ECDDF" w:rsidP="6B261E7D" w:rsidRDefault="425ECDDF" w14:paraId="29B70452" w14:textId="4258A752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57DEE75E" w:rsidR="425ECDDF">
              <w:rPr>
                <w:rFonts w:ascii="Arial" w:hAnsi="Arial" w:eastAsia="Arial" w:cs="Arial"/>
                <w:b w:val="0"/>
                <w:bCs w:val="0"/>
              </w:rPr>
              <w:t>E</w:t>
            </w:r>
            <w:r w:rsidRPr="57DEE75E" w:rsidR="17D44713">
              <w:rPr>
                <w:rFonts w:ascii="Arial" w:hAnsi="Arial" w:eastAsia="Arial" w:cs="Arial"/>
                <w:b w:val="0"/>
                <w:bCs w:val="0"/>
              </w:rPr>
              <w:t xml:space="preserve">velyn Carpenter stated that she was </w:t>
            </w:r>
            <w:r w:rsidRPr="57DEE75E" w:rsidR="425ECDDF">
              <w:rPr>
                <w:rFonts w:ascii="Arial" w:hAnsi="Arial" w:eastAsia="Arial" w:cs="Arial"/>
                <w:b w:val="0"/>
                <w:bCs w:val="0"/>
              </w:rPr>
              <w:t xml:space="preserve">enormously impressed </w:t>
            </w:r>
            <w:r w:rsidRPr="57DEE75E" w:rsidR="05EF4D9E">
              <w:rPr>
                <w:rFonts w:ascii="Arial" w:hAnsi="Arial" w:eastAsia="Arial" w:cs="Arial"/>
                <w:b w:val="0"/>
                <w:bCs w:val="0"/>
              </w:rPr>
              <w:t xml:space="preserve">with </w:t>
            </w:r>
            <w:r w:rsidRPr="57DEE75E" w:rsidR="425ECDDF">
              <w:rPr>
                <w:rFonts w:ascii="Arial" w:hAnsi="Arial" w:eastAsia="Arial" w:cs="Arial"/>
                <w:b w:val="0"/>
                <w:bCs w:val="0"/>
              </w:rPr>
              <w:t>the work taking place for the grading against a very tight timescale</w:t>
            </w:r>
            <w:r w:rsidRPr="57DEE75E" w:rsidR="3A3CE9A8">
              <w:rPr>
                <w:rFonts w:ascii="Arial" w:hAnsi="Arial" w:eastAsia="Arial" w:cs="Arial"/>
                <w:b w:val="0"/>
                <w:bCs w:val="0"/>
              </w:rPr>
              <w:t xml:space="preserve"> and recorded her thanks to the staff involved.  The Principal/CEO noted that this would be passed onto staff at the briefing later that day</w:t>
            </w:r>
            <w:r w:rsidRPr="57DEE75E" w:rsidR="3A3CE9A8">
              <w:rPr>
                <w:rFonts w:ascii="Arial" w:hAnsi="Arial" w:eastAsia="Arial" w:cs="Arial"/>
                <w:b w:val="0"/>
                <w:bCs w:val="0"/>
              </w:rPr>
              <w:t xml:space="preserve">. </w:t>
            </w:r>
          </w:p>
          <w:p w:rsidR="425ECDDF" w:rsidP="14836365" w:rsidRDefault="425ECDDF" w14:paraId="202CA280" w14:textId="7BD3C035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6B261E7D" w:rsidR="425ECDDF">
              <w:rPr>
                <w:rFonts w:ascii="Arial" w:hAnsi="Arial" w:eastAsia="Arial" w:cs="Arial"/>
                <w:b w:val="0"/>
                <w:bCs w:val="0"/>
              </w:rPr>
              <w:t>B</w:t>
            </w:r>
            <w:r w:rsidRPr="6B261E7D" w:rsidR="5D963AF4">
              <w:rPr>
                <w:rFonts w:ascii="Arial" w:hAnsi="Arial" w:eastAsia="Arial" w:cs="Arial"/>
                <w:b w:val="0"/>
                <w:bCs w:val="0"/>
              </w:rPr>
              <w:t>al Panesar recorded his</w:t>
            </w:r>
            <w:r w:rsidRPr="6B261E7D" w:rsidR="425ECDDF">
              <w:rPr>
                <w:rFonts w:ascii="Arial" w:hAnsi="Arial" w:eastAsia="Arial" w:cs="Arial"/>
                <w:b w:val="0"/>
                <w:bCs w:val="0"/>
              </w:rPr>
              <w:t xml:space="preserve"> thanks </w:t>
            </w:r>
            <w:r w:rsidRPr="6B261E7D" w:rsidR="000A878B">
              <w:rPr>
                <w:rFonts w:ascii="Arial" w:hAnsi="Arial" w:eastAsia="Arial" w:cs="Arial"/>
                <w:b w:val="0"/>
                <w:bCs w:val="0"/>
              </w:rPr>
              <w:t xml:space="preserve">and </w:t>
            </w:r>
            <w:r w:rsidRPr="6B261E7D" w:rsidR="425ECDDF">
              <w:rPr>
                <w:rFonts w:ascii="Arial" w:hAnsi="Arial" w:eastAsia="Arial" w:cs="Arial"/>
                <w:b w:val="0"/>
                <w:bCs w:val="0"/>
              </w:rPr>
              <w:t>recogn</w:t>
            </w:r>
            <w:r w:rsidRPr="6B261E7D" w:rsidR="3BEB444F">
              <w:rPr>
                <w:rFonts w:ascii="Arial" w:hAnsi="Arial" w:eastAsia="Arial" w:cs="Arial"/>
                <w:b w:val="0"/>
                <w:bCs w:val="0"/>
              </w:rPr>
              <w:t>i</w:t>
            </w:r>
            <w:r w:rsidRPr="6B261E7D" w:rsidR="425ECDDF">
              <w:rPr>
                <w:rFonts w:ascii="Arial" w:hAnsi="Arial" w:eastAsia="Arial" w:cs="Arial"/>
                <w:b w:val="0"/>
                <w:bCs w:val="0"/>
              </w:rPr>
              <w:t>tion</w:t>
            </w:r>
            <w:r w:rsidRPr="6B261E7D" w:rsidR="425ECDDF">
              <w:rPr>
                <w:rFonts w:ascii="Arial" w:hAnsi="Arial" w:eastAsia="Arial" w:cs="Arial"/>
                <w:b w:val="0"/>
                <w:bCs w:val="0"/>
              </w:rPr>
              <w:t xml:space="preserve"> of the challenge</w:t>
            </w:r>
            <w:r w:rsidRPr="6B261E7D" w:rsidR="0631CE63">
              <w:rPr>
                <w:rFonts w:ascii="Arial" w:hAnsi="Arial" w:eastAsia="Arial" w:cs="Arial"/>
                <w:b w:val="0"/>
                <w:bCs w:val="0"/>
              </w:rPr>
              <w:t xml:space="preserve"> faced by the College</w:t>
            </w:r>
            <w:r w:rsidRPr="6B261E7D" w:rsidR="425ECDDF">
              <w:rPr>
                <w:rFonts w:ascii="Arial" w:hAnsi="Arial" w:eastAsia="Arial" w:cs="Arial"/>
                <w:b w:val="0"/>
                <w:bCs w:val="0"/>
              </w:rPr>
              <w:t xml:space="preserve">.  </w:t>
            </w:r>
            <w:r w:rsidRPr="6B261E7D" w:rsidR="4AF0A08A">
              <w:rPr>
                <w:rFonts w:ascii="Arial" w:hAnsi="Arial" w:eastAsia="Arial" w:cs="Arial"/>
                <w:b w:val="0"/>
                <w:bCs w:val="0"/>
              </w:rPr>
              <w:t xml:space="preserve">The Principal/CEO </w:t>
            </w:r>
            <w:r w:rsidRPr="6B261E7D" w:rsidR="171694D3">
              <w:rPr>
                <w:rFonts w:ascii="Arial" w:hAnsi="Arial" w:eastAsia="Arial" w:cs="Arial"/>
                <w:b w:val="0"/>
                <w:bCs w:val="0"/>
              </w:rPr>
              <w:t xml:space="preserve">confirmed that all </w:t>
            </w:r>
            <w:r w:rsidRPr="6B261E7D" w:rsidR="171694D3">
              <w:rPr>
                <w:rFonts w:ascii="Arial" w:hAnsi="Arial" w:eastAsia="Arial" w:cs="Arial"/>
                <w:b w:val="0"/>
                <w:bCs w:val="0"/>
              </w:rPr>
              <w:t>qualific</w:t>
            </w:r>
            <w:r w:rsidRPr="6B261E7D" w:rsidR="3D3E0AA8">
              <w:rPr>
                <w:rFonts w:ascii="Arial" w:hAnsi="Arial" w:eastAsia="Arial" w:cs="Arial"/>
                <w:b w:val="0"/>
                <w:bCs w:val="0"/>
              </w:rPr>
              <w:t>ations including</w:t>
            </w:r>
            <w:r w:rsidRPr="6B261E7D" w:rsidR="171694D3">
              <w:rPr>
                <w:rFonts w:ascii="Arial" w:hAnsi="Arial" w:eastAsia="Arial" w:cs="Arial"/>
                <w:b w:val="0"/>
                <w:bCs w:val="0"/>
              </w:rPr>
              <w:t xml:space="preserve"> ESOL were</w:t>
            </w:r>
            <w:r w:rsidRPr="6B261E7D" w:rsidR="0CA29273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6B261E7D" w:rsidR="0CA29273">
              <w:rPr>
                <w:rFonts w:ascii="Arial" w:hAnsi="Arial" w:eastAsia="Arial" w:cs="Arial"/>
                <w:b w:val="0"/>
                <w:bCs w:val="0"/>
              </w:rPr>
              <w:t xml:space="preserve">included </w:t>
            </w:r>
            <w:r w:rsidRPr="6B261E7D" w:rsidR="171694D3">
              <w:rPr>
                <w:rFonts w:ascii="Arial" w:hAnsi="Arial" w:eastAsia="Arial" w:cs="Arial"/>
                <w:b w:val="0"/>
                <w:bCs w:val="0"/>
              </w:rPr>
              <w:t>on</w:t>
            </w:r>
            <w:r w:rsidRPr="6B261E7D" w:rsidR="171694D3">
              <w:rPr>
                <w:rFonts w:ascii="Arial" w:hAnsi="Arial" w:eastAsia="Arial" w:cs="Arial"/>
                <w:b w:val="0"/>
                <w:bCs w:val="0"/>
              </w:rPr>
              <w:t xml:space="preserve"> the grading basis.</w:t>
            </w:r>
          </w:p>
          <w:p w:rsidR="171694D3" w:rsidP="14836365" w:rsidRDefault="171694D3" w14:paraId="36AB6F3D" w14:textId="09F19214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57DEE75E" w:rsidR="6C20AA9F">
              <w:rPr>
                <w:rFonts w:ascii="Arial" w:hAnsi="Arial" w:eastAsia="Arial" w:cs="Arial"/>
                <w:b w:val="0"/>
                <w:bCs w:val="0"/>
              </w:rPr>
              <w:t xml:space="preserve">The Principal/CEO advised that there was a </w:t>
            </w:r>
            <w:r w:rsidRPr="57DEE75E" w:rsidR="171694D3">
              <w:rPr>
                <w:rFonts w:ascii="Arial" w:hAnsi="Arial" w:eastAsia="Arial" w:cs="Arial"/>
                <w:b w:val="0"/>
                <w:bCs w:val="0"/>
              </w:rPr>
              <w:t>concern that there w</w:t>
            </w:r>
            <w:r w:rsidRPr="57DEE75E" w:rsidR="68F5CE62">
              <w:rPr>
                <w:rFonts w:ascii="Arial" w:hAnsi="Arial" w:eastAsia="Arial" w:cs="Arial"/>
                <w:b w:val="0"/>
                <w:bCs w:val="0"/>
              </w:rPr>
              <w:t>ould</w:t>
            </w:r>
            <w:r w:rsidRPr="57DEE75E" w:rsidR="171694D3">
              <w:rPr>
                <w:rFonts w:ascii="Arial" w:hAnsi="Arial" w:eastAsia="Arial" w:cs="Arial"/>
                <w:b w:val="0"/>
                <w:bCs w:val="0"/>
              </w:rPr>
              <w:t xml:space="preserve"> be an extra number of learners who w</w:t>
            </w:r>
            <w:r w:rsidRPr="57DEE75E" w:rsidR="60F789D8">
              <w:rPr>
                <w:rFonts w:ascii="Arial" w:hAnsi="Arial" w:eastAsia="Arial" w:cs="Arial"/>
                <w:b w:val="0"/>
                <w:bCs w:val="0"/>
              </w:rPr>
              <w:t>ould</w:t>
            </w:r>
            <w:r w:rsidRPr="57DEE75E" w:rsidR="171694D3">
              <w:rPr>
                <w:rFonts w:ascii="Arial" w:hAnsi="Arial" w:eastAsia="Arial" w:cs="Arial"/>
                <w:b w:val="0"/>
                <w:bCs w:val="0"/>
              </w:rPr>
              <w:t xml:space="preserve"> not be undertaking apprenticeships, national skills and retraining programme</w:t>
            </w:r>
            <w:r w:rsidRPr="57DEE75E" w:rsidR="7E30FCA7">
              <w:rPr>
                <w:rFonts w:ascii="Arial" w:hAnsi="Arial" w:eastAsia="Arial" w:cs="Arial"/>
                <w:b w:val="0"/>
                <w:bCs w:val="0"/>
              </w:rPr>
              <w:t>s</w:t>
            </w:r>
            <w:r w:rsidRPr="57DEE75E" w:rsidR="53522689">
              <w:rPr>
                <w:rFonts w:ascii="Arial" w:hAnsi="Arial" w:eastAsia="Arial" w:cs="Arial"/>
                <w:b w:val="0"/>
                <w:bCs w:val="0"/>
              </w:rPr>
              <w:t>.</w:t>
            </w:r>
            <w:r w:rsidRPr="57DEE75E" w:rsidR="171694D3">
              <w:rPr>
                <w:rFonts w:ascii="Arial" w:hAnsi="Arial" w:eastAsia="Arial" w:cs="Arial"/>
                <w:b w:val="0"/>
                <w:bCs w:val="0"/>
              </w:rPr>
              <w:t xml:space="preserve">  </w:t>
            </w:r>
            <w:r w:rsidRPr="57DEE75E" w:rsidR="2737B46A">
              <w:rPr>
                <w:rFonts w:ascii="Arial" w:hAnsi="Arial" w:eastAsia="Arial" w:cs="Arial"/>
                <w:b w:val="0"/>
                <w:bCs w:val="0"/>
              </w:rPr>
              <w:t xml:space="preserve">Releasing capital funds for equipment, software and building modifications was listed in the </w:t>
            </w:r>
            <w:proofErr w:type="gramStart"/>
            <w:r w:rsidRPr="57DEE75E" w:rsidR="2737B46A">
              <w:rPr>
                <w:rFonts w:ascii="Arial" w:hAnsi="Arial" w:eastAsia="Arial" w:cs="Arial"/>
                <w:b w:val="0"/>
                <w:bCs w:val="0"/>
              </w:rPr>
              <w:t>short term</w:t>
            </w:r>
            <w:proofErr w:type="gramEnd"/>
            <w:r w:rsidRPr="57DEE75E" w:rsidR="2737B46A">
              <w:rPr>
                <w:rFonts w:ascii="Arial" w:hAnsi="Arial" w:eastAsia="Arial" w:cs="Arial"/>
                <w:b w:val="0"/>
                <w:bCs w:val="0"/>
              </w:rPr>
              <w:t xml:space="preserve"> priorities but there were concerns over what has previously been loaned out.  </w:t>
            </w:r>
            <w:r w:rsidRPr="57DEE75E" w:rsidR="6B584382">
              <w:rPr>
                <w:rFonts w:ascii="Arial" w:hAnsi="Arial" w:eastAsia="Arial" w:cs="Arial"/>
                <w:b w:val="0"/>
                <w:bCs w:val="0"/>
              </w:rPr>
              <w:t xml:space="preserve">Consideration was also being given to guaranteeing grant income or a decrease in the delivery threshold in addition to costs to support the re-opening of colleges.  Non grant income remained the highest risk for the College.  </w:t>
            </w:r>
            <w:r w:rsidRPr="57DEE75E" w:rsidR="0F6013D0">
              <w:rPr>
                <w:rFonts w:ascii="Arial" w:hAnsi="Arial" w:eastAsia="Arial" w:cs="Arial"/>
                <w:b w:val="0"/>
                <w:bCs w:val="0"/>
              </w:rPr>
              <w:t>Strategies were being put in place to mitigate this risk.</w:t>
            </w:r>
          </w:p>
          <w:p w:rsidR="1A1F67E6" w:rsidP="6B261E7D" w:rsidRDefault="1A1F67E6" w14:paraId="1C446911" w14:textId="6D16DE8C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57DEE75E" w:rsidR="7C2A3B6B">
              <w:rPr>
                <w:rFonts w:ascii="Arial" w:hAnsi="Arial" w:eastAsia="Arial" w:cs="Arial"/>
                <w:b w:val="0"/>
                <w:bCs w:val="0"/>
              </w:rPr>
              <w:t xml:space="preserve">The CTO informed the Corporation that the College was </w:t>
            </w:r>
            <w:r w:rsidRPr="57DEE75E" w:rsidR="171694D3">
              <w:rPr>
                <w:rFonts w:ascii="Arial" w:hAnsi="Arial" w:eastAsia="Arial" w:cs="Arial"/>
                <w:b w:val="0"/>
                <w:bCs w:val="0"/>
              </w:rPr>
              <w:t xml:space="preserve">planning to recall </w:t>
            </w:r>
            <w:r w:rsidRPr="57DEE75E" w:rsidR="23B9997A">
              <w:rPr>
                <w:rFonts w:ascii="Arial" w:hAnsi="Arial" w:eastAsia="Arial" w:cs="Arial"/>
                <w:b w:val="0"/>
                <w:bCs w:val="0"/>
              </w:rPr>
              <w:t>five</w:t>
            </w:r>
            <w:r w:rsidRPr="57DEE75E" w:rsidR="171694D3">
              <w:rPr>
                <w:rFonts w:ascii="Arial" w:hAnsi="Arial" w:eastAsia="Arial" w:cs="Arial"/>
                <w:b w:val="0"/>
                <w:bCs w:val="0"/>
              </w:rPr>
              <w:t xml:space="preserve"> colleagues from </w:t>
            </w:r>
            <w:r w:rsidRPr="57DEE75E" w:rsidR="13A5B6BE">
              <w:rPr>
                <w:rFonts w:ascii="Arial" w:hAnsi="Arial" w:eastAsia="Arial" w:cs="Arial"/>
                <w:b w:val="0"/>
                <w:bCs w:val="0"/>
              </w:rPr>
              <w:t>furloughing</w:t>
            </w:r>
            <w:r w:rsidRPr="57DEE75E" w:rsidR="171694D3">
              <w:rPr>
                <w:rFonts w:ascii="Arial" w:hAnsi="Arial" w:eastAsia="Arial" w:cs="Arial"/>
                <w:b w:val="0"/>
                <w:bCs w:val="0"/>
              </w:rPr>
              <w:t xml:space="preserve"> as from 1 </w:t>
            </w:r>
            <w:r w:rsidRPr="57DEE75E" w:rsidR="46677732">
              <w:rPr>
                <w:rFonts w:ascii="Arial" w:hAnsi="Arial" w:eastAsia="Arial" w:cs="Arial"/>
                <w:b w:val="0"/>
                <w:bCs w:val="0"/>
              </w:rPr>
              <w:t>June 2020.  Furloughed staff were being encouraged to</w:t>
            </w:r>
            <w:r w:rsidRPr="57DEE75E" w:rsidR="171694D3">
              <w:rPr>
                <w:rFonts w:ascii="Arial" w:hAnsi="Arial" w:eastAsia="Arial" w:cs="Arial"/>
                <w:b w:val="0"/>
                <w:bCs w:val="0"/>
              </w:rPr>
              <w:t xml:space="preserve"> undertake training</w:t>
            </w:r>
            <w:r w:rsidRPr="57DEE75E" w:rsidR="6F449FD6">
              <w:rPr>
                <w:rFonts w:ascii="Arial" w:hAnsi="Arial" w:eastAsia="Arial" w:cs="Arial"/>
                <w:b w:val="0"/>
                <w:bCs w:val="0"/>
              </w:rPr>
              <w:t xml:space="preserve"> and a</w:t>
            </w:r>
            <w:r w:rsidRPr="57DEE75E" w:rsidR="171694D3">
              <w:rPr>
                <w:rFonts w:ascii="Arial" w:hAnsi="Arial" w:eastAsia="Arial" w:cs="Arial"/>
                <w:b w:val="0"/>
                <w:bCs w:val="0"/>
              </w:rPr>
              <w:t xml:space="preserve"> list of mandatory </w:t>
            </w:r>
            <w:r w:rsidRPr="57DEE75E" w:rsidR="171694D3">
              <w:rPr>
                <w:rFonts w:ascii="Arial" w:hAnsi="Arial" w:eastAsia="Arial" w:cs="Arial"/>
                <w:b w:val="0"/>
                <w:bCs w:val="0"/>
              </w:rPr>
              <w:t>traini</w:t>
            </w:r>
            <w:r w:rsidRPr="57DEE75E" w:rsidR="1FA6BA4A">
              <w:rPr>
                <w:rFonts w:ascii="Arial" w:hAnsi="Arial" w:eastAsia="Arial" w:cs="Arial"/>
                <w:b w:val="0"/>
                <w:bCs w:val="0"/>
              </w:rPr>
              <w:t>ng had been made</w:t>
            </w:r>
            <w:r w:rsidRPr="57DEE75E" w:rsidR="171694D3">
              <w:rPr>
                <w:rFonts w:ascii="Arial" w:hAnsi="Arial" w:eastAsia="Arial" w:cs="Arial"/>
                <w:b w:val="0"/>
                <w:bCs w:val="0"/>
              </w:rPr>
              <w:t xml:space="preserve"> available.  </w:t>
            </w:r>
            <w:r w:rsidRPr="57DEE75E" w:rsidR="4AF1ADE2">
              <w:rPr>
                <w:rFonts w:ascii="Arial" w:hAnsi="Arial" w:eastAsia="Arial" w:cs="Arial"/>
                <w:b w:val="0"/>
                <w:bCs w:val="0"/>
              </w:rPr>
              <w:t>The f</w:t>
            </w:r>
            <w:r w:rsidRPr="57DEE75E" w:rsidR="171694D3">
              <w:rPr>
                <w:rFonts w:ascii="Arial" w:hAnsi="Arial" w:eastAsia="Arial" w:cs="Arial"/>
                <w:b w:val="0"/>
                <w:bCs w:val="0"/>
              </w:rPr>
              <w:t>urlough scheme</w:t>
            </w:r>
            <w:r w:rsidRPr="57DEE75E" w:rsidR="15DF9D8E">
              <w:rPr>
                <w:rFonts w:ascii="Arial" w:hAnsi="Arial" w:eastAsia="Arial" w:cs="Arial"/>
                <w:b w:val="0"/>
                <w:bCs w:val="0"/>
              </w:rPr>
              <w:t xml:space="preserve"> was continuing</w:t>
            </w:r>
            <w:r w:rsidRPr="57DEE75E" w:rsidR="171694D3">
              <w:rPr>
                <w:rFonts w:ascii="Arial" w:hAnsi="Arial" w:eastAsia="Arial" w:cs="Arial"/>
                <w:b w:val="0"/>
                <w:bCs w:val="0"/>
              </w:rPr>
              <w:t xml:space="preserve"> as </w:t>
            </w:r>
            <w:r w:rsidRPr="57DEE75E" w:rsidR="1A1471ED">
              <w:rPr>
                <w:rFonts w:ascii="Arial" w:hAnsi="Arial" w:eastAsia="Arial" w:cs="Arial"/>
                <w:b w:val="0"/>
                <w:bCs w:val="0"/>
              </w:rPr>
              <w:t>e</w:t>
            </w:r>
            <w:r w:rsidRPr="57DEE75E" w:rsidR="171694D3">
              <w:rPr>
                <w:rFonts w:ascii="Arial" w:hAnsi="Arial" w:eastAsia="Arial" w:cs="Arial"/>
                <w:b w:val="0"/>
                <w:bCs w:val="0"/>
              </w:rPr>
              <w:t xml:space="preserve">xpected and </w:t>
            </w:r>
            <w:r w:rsidRPr="57DEE75E" w:rsidR="414C940E">
              <w:rPr>
                <w:rFonts w:ascii="Arial" w:hAnsi="Arial" w:eastAsia="Arial" w:cs="Arial"/>
                <w:b w:val="0"/>
                <w:bCs w:val="0"/>
              </w:rPr>
              <w:t>would be</w:t>
            </w:r>
            <w:r w:rsidRPr="57DEE75E" w:rsidR="171694D3">
              <w:rPr>
                <w:rFonts w:ascii="Arial" w:hAnsi="Arial" w:eastAsia="Arial" w:cs="Arial"/>
                <w:b w:val="0"/>
                <w:bCs w:val="0"/>
              </w:rPr>
              <w:t xml:space="preserve"> review</w:t>
            </w:r>
            <w:r w:rsidRPr="57DEE75E" w:rsidR="68E82C78">
              <w:rPr>
                <w:rFonts w:ascii="Arial" w:hAnsi="Arial" w:eastAsia="Arial" w:cs="Arial"/>
                <w:b w:val="0"/>
                <w:bCs w:val="0"/>
              </w:rPr>
              <w:t>ed/monitored</w:t>
            </w:r>
            <w:r w:rsidRPr="57DEE75E" w:rsidR="171694D3">
              <w:rPr>
                <w:rFonts w:ascii="Arial" w:hAnsi="Arial" w:eastAsia="Arial" w:cs="Arial"/>
                <w:b w:val="0"/>
                <w:bCs w:val="0"/>
              </w:rPr>
              <w:t xml:space="preserve"> based on business needs</w:t>
            </w:r>
            <w:r w:rsidRPr="57DEE75E" w:rsidR="5B29333B">
              <w:rPr>
                <w:rFonts w:ascii="Arial" w:hAnsi="Arial" w:eastAsia="Arial" w:cs="Arial"/>
                <w:b w:val="0"/>
                <w:bCs w:val="0"/>
              </w:rPr>
              <w:t xml:space="preserve">. </w:t>
            </w:r>
          </w:p>
          <w:p w:rsidR="1A1F67E6" w:rsidP="14836365" w:rsidRDefault="1A1F67E6" w14:paraId="0F6AD244" w14:textId="3962B73D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57DEE75E" w:rsidR="5F81EE36">
              <w:rPr>
                <w:rFonts w:ascii="Arial" w:hAnsi="Arial" w:eastAsia="Arial" w:cs="Arial"/>
                <w:b w:val="0"/>
                <w:bCs w:val="0"/>
              </w:rPr>
              <w:t xml:space="preserve">The Corporation were directed to the balance scorecard and the Principal/CEO advised that the key was </w:t>
            </w:r>
            <w:r w:rsidRPr="57DEE75E" w:rsidR="1A1F67E6">
              <w:rPr>
                <w:rFonts w:ascii="Arial" w:hAnsi="Arial" w:eastAsia="Arial" w:cs="Arial"/>
                <w:b w:val="0"/>
                <w:bCs w:val="0"/>
              </w:rPr>
              <w:t>keeping the learners in learning</w:t>
            </w:r>
            <w:r w:rsidRPr="57DEE75E" w:rsidR="68545A3E">
              <w:rPr>
                <w:rFonts w:ascii="Arial" w:hAnsi="Arial" w:eastAsia="Arial" w:cs="Arial"/>
                <w:b w:val="0"/>
                <w:bCs w:val="0"/>
              </w:rPr>
              <w:t>.  S</w:t>
            </w:r>
            <w:r w:rsidRPr="57DEE75E" w:rsidR="1A1F67E6">
              <w:rPr>
                <w:rFonts w:ascii="Arial" w:hAnsi="Arial" w:eastAsia="Arial" w:cs="Arial"/>
                <w:b w:val="0"/>
                <w:bCs w:val="0"/>
              </w:rPr>
              <w:t>ome of the areas</w:t>
            </w:r>
            <w:r w:rsidRPr="57DEE75E" w:rsidR="2EF6E9FC">
              <w:rPr>
                <w:rFonts w:ascii="Arial" w:hAnsi="Arial" w:eastAsia="Arial" w:cs="Arial"/>
                <w:b w:val="0"/>
                <w:bCs w:val="0"/>
              </w:rPr>
              <w:t xml:space="preserve"> for 16-18</w:t>
            </w:r>
            <w:r w:rsidRPr="57DEE75E" w:rsidR="2C9D41A2">
              <w:rPr>
                <w:rFonts w:ascii="Arial" w:hAnsi="Arial" w:eastAsia="Arial" w:cs="Arial"/>
                <w:b w:val="0"/>
                <w:bCs w:val="0"/>
              </w:rPr>
              <w:t xml:space="preserve"> had</w:t>
            </w:r>
            <w:r w:rsidRPr="57DEE75E" w:rsidR="1A1F67E6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5C7E6A71">
              <w:rPr>
                <w:rFonts w:ascii="Arial" w:hAnsi="Arial" w:eastAsia="Arial" w:cs="Arial"/>
                <w:b w:val="0"/>
                <w:bCs w:val="0"/>
              </w:rPr>
              <w:t>been impacted by the lockdown which began a few weeks before the</w:t>
            </w:r>
            <w:r w:rsidRPr="57DEE75E" w:rsidR="060CEA7A">
              <w:rPr>
                <w:rFonts w:ascii="Arial" w:hAnsi="Arial" w:eastAsia="Arial" w:cs="Arial"/>
                <w:b w:val="0"/>
                <w:bCs w:val="0"/>
              </w:rPr>
              <w:t xml:space="preserve"> E</w:t>
            </w:r>
            <w:r w:rsidRPr="57DEE75E" w:rsidR="1A1F67E6">
              <w:rPr>
                <w:rFonts w:ascii="Arial" w:hAnsi="Arial" w:eastAsia="Arial" w:cs="Arial"/>
                <w:b w:val="0"/>
                <w:bCs w:val="0"/>
              </w:rPr>
              <w:t>aster</w:t>
            </w:r>
            <w:r w:rsidRPr="57DEE75E" w:rsidR="3E636A00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proofErr w:type="gramStart"/>
            <w:r w:rsidRPr="57DEE75E" w:rsidR="3E636A00">
              <w:rPr>
                <w:rFonts w:ascii="Arial" w:hAnsi="Arial" w:eastAsia="Arial" w:cs="Arial"/>
                <w:b w:val="0"/>
                <w:bCs w:val="0"/>
              </w:rPr>
              <w:t>break</w:t>
            </w:r>
            <w:proofErr w:type="gramEnd"/>
            <w:r w:rsidRPr="57DEE75E" w:rsidR="1A1F67E6">
              <w:rPr>
                <w:rFonts w:ascii="Arial" w:hAnsi="Arial" w:eastAsia="Arial" w:cs="Arial"/>
                <w:b w:val="0"/>
                <w:bCs w:val="0"/>
              </w:rPr>
              <w:t xml:space="preserve"> but </w:t>
            </w:r>
            <w:r w:rsidRPr="57DEE75E" w:rsidR="4C6B15B3">
              <w:rPr>
                <w:rFonts w:ascii="Arial" w:hAnsi="Arial" w:eastAsia="Arial" w:cs="Arial"/>
                <w:b w:val="0"/>
                <w:bCs w:val="0"/>
              </w:rPr>
              <w:t xml:space="preserve">these were </w:t>
            </w:r>
            <w:r w:rsidRPr="57DEE75E" w:rsidR="1A1F67E6">
              <w:rPr>
                <w:rFonts w:ascii="Arial" w:hAnsi="Arial" w:eastAsia="Arial" w:cs="Arial"/>
                <w:b w:val="0"/>
                <w:bCs w:val="0"/>
              </w:rPr>
              <w:t>continuing to hold</w:t>
            </w:r>
            <w:r w:rsidRPr="57DEE75E" w:rsidR="1A1F67E6">
              <w:rPr>
                <w:rFonts w:ascii="Arial" w:hAnsi="Arial" w:eastAsia="Arial" w:cs="Arial"/>
                <w:b w:val="0"/>
                <w:bCs w:val="0"/>
              </w:rPr>
              <w:t xml:space="preserve">.  </w:t>
            </w:r>
            <w:r w:rsidRPr="57DEE75E" w:rsidR="57FB198E">
              <w:rPr>
                <w:rFonts w:ascii="Arial" w:hAnsi="Arial" w:eastAsia="Arial" w:cs="Arial"/>
                <w:b w:val="0"/>
                <w:bCs w:val="0"/>
              </w:rPr>
              <w:t xml:space="preserve">Adult learners </w:t>
            </w:r>
            <w:r w:rsidRPr="57DEE75E" w:rsidR="3E4C5014">
              <w:rPr>
                <w:rFonts w:ascii="Arial" w:hAnsi="Arial" w:eastAsia="Arial" w:cs="Arial"/>
                <w:b w:val="0"/>
                <w:bCs w:val="0"/>
              </w:rPr>
              <w:t xml:space="preserve">were </w:t>
            </w:r>
            <w:r w:rsidRPr="57DEE75E" w:rsidR="57FB198E">
              <w:rPr>
                <w:rFonts w:ascii="Arial" w:hAnsi="Arial" w:eastAsia="Arial" w:cs="Arial"/>
                <w:b w:val="0"/>
                <w:bCs w:val="0"/>
              </w:rPr>
              <w:t>benefitting from the</w:t>
            </w:r>
            <w:r w:rsidRPr="57DEE75E" w:rsidR="338CEFEE">
              <w:rPr>
                <w:rFonts w:ascii="Arial" w:hAnsi="Arial" w:eastAsia="Arial" w:cs="Arial"/>
                <w:b w:val="0"/>
                <w:bCs w:val="0"/>
              </w:rPr>
              <w:t xml:space="preserve"> remote</w:t>
            </w:r>
            <w:r w:rsidRPr="57DEE75E" w:rsidR="57FB198E">
              <w:rPr>
                <w:rFonts w:ascii="Arial" w:hAnsi="Arial" w:eastAsia="Arial" w:cs="Arial"/>
                <w:b w:val="0"/>
                <w:bCs w:val="0"/>
              </w:rPr>
              <w:t xml:space="preserve"> learning</w:t>
            </w:r>
            <w:r w:rsidRPr="57DEE75E" w:rsidR="7DFA36E8">
              <w:rPr>
                <w:rFonts w:ascii="Arial" w:hAnsi="Arial" w:eastAsia="Arial" w:cs="Arial"/>
                <w:b w:val="0"/>
                <w:bCs w:val="0"/>
              </w:rPr>
              <w:t xml:space="preserve"> in place.</w:t>
            </w:r>
          </w:p>
          <w:p w:rsidR="57FB198E" w:rsidP="14836365" w:rsidRDefault="57FB198E" w14:paraId="648CAAF1" w14:textId="37651011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57DEE75E" w:rsidR="57FB198E">
              <w:rPr>
                <w:rFonts w:ascii="Arial" w:hAnsi="Arial" w:eastAsia="Arial" w:cs="Arial"/>
                <w:b w:val="0"/>
                <w:bCs w:val="0"/>
              </w:rPr>
              <w:t>S</w:t>
            </w:r>
            <w:r w:rsidRPr="57DEE75E" w:rsidR="4A997FF5">
              <w:rPr>
                <w:rFonts w:ascii="Arial" w:hAnsi="Arial" w:eastAsia="Arial" w:cs="Arial"/>
                <w:b w:val="0"/>
                <w:bCs w:val="0"/>
              </w:rPr>
              <w:t xml:space="preserve">tuart Fraser asked </w:t>
            </w:r>
            <w:r w:rsidRPr="57DEE75E" w:rsidR="57FB198E">
              <w:rPr>
                <w:rFonts w:ascii="Arial" w:hAnsi="Arial" w:eastAsia="Arial" w:cs="Arial"/>
                <w:b w:val="0"/>
                <w:bCs w:val="0"/>
              </w:rPr>
              <w:t xml:space="preserve">whether </w:t>
            </w:r>
            <w:r w:rsidRPr="57DEE75E" w:rsidR="168891DA">
              <w:rPr>
                <w:rFonts w:ascii="Arial" w:hAnsi="Arial" w:eastAsia="Arial" w:cs="Arial"/>
                <w:b w:val="0"/>
                <w:bCs w:val="0"/>
              </w:rPr>
              <w:t>there had been any communication from t</w:t>
            </w:r>
            <w:r w:rsidRPr="57DEE75E" w:rsidR="57FB198E">
              <w:rPr>
                <w:rFonts w:ascii="Arial" w:hAnsi="Arial" w:eastAsia="Arial" w:cs="Arial"/>
                <w:b w:val="0"/>
                <w:bCs w:val="0"/>
              </w:rPr>
              <w:t>he DfE re</w:t>
            </w:r>
            <w:r w:rsidRPr="57DEE75E" w:rsidR="101A3A29">
              <w:rPr>
                <w:rFonts w:ascii="Arial" w:hAnsi="Arial" w:eastAsia="Arial" w:cs="Arial"/>
                <w:b w:val="0"/>
                <w:bCs w:val="0"/>
              </w:rPr>
              <w:t>garding</w:t>
            </w:r>
            <w:r w:rsidRPr="57DEE75E" w:rsidR="57FB198E">
              <w:rPr>
                <w:rFonts w:ascii="Arial" w:hAnsi="Arial" w:eastAsia="Arial" w:cs="Arial"/>
                <w:b w:val="0"/>
                <w:bCs w:val="0"/>
              </w:rPr>
              <w:t xml:space="preserve"> T-levels/IoT </w:t>
            </w:r>
            <w:r w:rsidRPr="57DEE75E" w:rsidR="30FF1DE3">
              <w:rPr>
                <w:rFonts w:ascii="Arial" w:hAnsi="Arial" w:eastAsia="Arial" w:cs="Arial"/>
                <w:b w:val="0"/>
                <w:bCs w:val="0"/>
              </w:rPr>
              <w:t xml:space="preserve">and how that may </w:t>
            </w:r>
            <w:r w:rsidRPr="57DEE75E" w:rsidR="57FB198E">
              <w:rPr>
                <w:rFonts w:ascii="Arial" w:hAnsi="Arial" w:eastAsia="Arial" w:cs="Arial"/>
                <w:b w:val="0"/>
                <w:bCs w:val="0"/>
              </w:rPr>
              <w:t xml:space="preserve">change.  </w:t>
            </w:r>
            <w:r w:rsidRPr="57DEE75E" w:rsidR="4E3010D6">
              <w:rPr>
                <w:rFonts w:ascii="Arial" w:hAnsi="Arial" w:eastAsia="Arial" w:cs="Arial"/>
                <w:b w:val="0"/>
                <w:bCs w:val="0"/>
              </w:rPr>
              <w:t xml:space="preserve">The Principal/CEO responded that there would be a </w:t>
            </w:r>
            <w:r w:rsidRPr="57DEE75E" w:rsidR="57FB198E">
              <w:rPr>
                <w:rFonts w:ascii="Arial" w:hAnsi="Arial" w:eastAsia="Arial" w:cs="Arial"/>
                <w:b w:val="0"/>
                <w:bCs w:val="0"/>
              </w:rPr>
              <w:t>big impact on T-level</w:t>
            </w:r>
            <w:r w:rsidRPr="57DEE75E" w:rsidR="7AFB3267">
              <w:rPr>
                <w:rFonts w:ascii="Arial" w:hAnsi="Arial" w:eastAsia="Arial" w:cs="Arial"/>
                <w:b w:val="0"/>
                <w:bCs w:val="0"/>
              </w:rPr>
              <w:t xml:space="preserve"> plac</w:t>
            </w:r>
            <w:r w:rsidRPr="57DEE75E" w:rsidR="57FB198E">
              <w:rPr>
                <w:rFonts w:ascii="Arial" w:hAnsi="Arial" w:eastAsia="Arial" w:cs="Arial"/>
                <w:b w:val="0"/>
                <w:bCs w:val="0"/>
              </w:rPr>
              <w:t>ement</w:t>
            </w:r>
            <w:r w:rsidRPr="57DEE75E" w:rsidR="51FE9677">
              <w:rPr>
                <w:rFonts w:ascii="Arial" w:hAnsi="Arial" w:eastAsia="Arial" w:cs="Arial"/>
                <w:b w:val="0"/>
                <w:bCs w:val="0"/>
              </w:rPr>
              <w:t xml:space="preserve">s </w:t>
            </w:r>
            <w:r w:rsidRPr="57DEE75E" w:rsidR="57FB198E">
              <w:rPr>
                <w:rFonts w:ascii="Arial" w:hAnsi="Arial" w:eastAsia="Arial" w:cs="Arial"/>
                <w:b w:val="0"/>
                <w:bCs w:val="0"/>
              </w:rPr>
              <w:t>and how flexibilities w</w:t>
            </w:r>
            <w:r w:rsidRPr="57DEE75E" w:rsidR="0C33D22F">
              <w:rPr>
                <w:rFonts w:ascii="Arial" w:hAnsi="Arial" w:eastAsia="Arial" w:cs="Arial"/>
                <w:b w:val="0"/>
                <w:bCs w:val="0"/>
              </w:rPr>
              <w:t xml:space="preserve">ould </w:t>
            </w:r>
            <w:r w:rsidRPr="57DEE75E" w:rsidR="57FB198E">
              <w:rPr>
                <w:rFonts w:ascii="Arial" w:hAnsi="Arial" w:eastAsia="Arial" w:cs="Arial"/>
                <w:b w:val="0"/>
                <w:bCs w:val="0"/>
              </w:rPr>
              <w:t>be put in place to allow th</w:t>
            </w:r>
            <w:r w:rsidRPr="57DEE75E" w:rsidR="0767B536">
              <w:rPr>
                <w:rFonts w:ascii="Arial" w:hAnsi="Arial" w:eastAsia="Arial" w:cs="Arial"/>
                <w:b w:val="0"/>
                <w:bCs w:val="0"/>
              </w:rPr>
              <w:t>ese to</w:t>
            </w:r>
            <w:r w:rsidRPr="57DEE75E" w:rsidR="57FB198E">
              <w:rPr>
                <w:rFonts w:ascii="Arial" w:hAnsi="Arial" w:eastAsia="Arial" w:cs="Arial"/>
                <w:b w:val="0"/>
                <w:bCs w:val="0"/>
              </w:rPr>
              <w:t xml:space="preserve"> continue.  </w:t>
            </w:r>
            <w:r w:rsidRPr="57DEE75E" w:rsidR="547CF4B2">
              <w:rPr>
                <w:rFonts w:ascii="Arial" w:hAnsi="Arial" w:eastAsia="Arial" w:cs="Arial"/>
                <w:b w:val="0"/>
                <w:bCs w:val="0"/>
              </w:rPr>
              <w:t>The</w:t>
            </w:r>
            <w:r w:rsidRPr="57DEE75E" w:rsidR="57FB198E">
              <w:rPr>
                <w:rFonts w:ascii="Arial" w:hAnsi="Arial" w:eastAsia="Arial" w:cs="Arial"/>
                <w:b w:val="0"/>
                <w:bCs w:val="0"/>
              </w:rPr>
              <w:t xml:space="preserve"> IoT meeting wit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>h the DfE w</w:t>
            </w:r>
            <w:r w:rsidRPr="57DEE75E" w:rsidR="19074048">
              <w:rPr>
                <w:rFonts w:ascii="Arial" w:hAnsi="Arial" w:eastAsia="Arial" w:cs="Arial"/>
                <w:b w:val="0"/>
                <w:bCs w:val="0"/>
              </w:rPr>
              <w:t xml:space="preserve">ould 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>be determined by progress this year and</w:t>
            </w:r>
            <w:r w:rsidRPr="57DEE75E" w:rsidR="07B6FB64">
              <w:rPr>
                <w:rFonts w:ascii="Arial" w:hAnsi="Arial" w:eastAsia="Arial" w:cs="Arial"/>
                <w:b w:val="0"/>
                <w:bCs w:val="0"/>
              </w:rPr>
              <w:t xml:space="preserve"> performance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 xml:space="preserve"> against KPI next years.  Data w</w:t>
            </w:r>
            <w:r w:rsidRPr="57DEE75E" w:rsidR="1CC8B53C">
              <w:rPr>
                <w:rFonts w:ascii="Arial" w:hAnsi="Arial" w:eastAsia="Arial" w:cs="Arial"/>
                <w:b w:val="0"/>
                <w:bCs w:val="0"/>
              </w:rPr>
              <w:t>ould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 xml:space="preserve"> be pulled together from all IoT’s to establish the wider picture and the DfE w</w:t>
            </w:r>
            <w:r w:rsidRPr="57DEE75E" w:rsidR="3922C2CD">
              <w:rPr>
                <w:rFonts w:ascii="Arial" w:hAnsi="Arial" w:eastAsia="Arial" w:cs="Arial"/>
                <w:b w:val="0"/>
                <w:bCs w:val="0"/>
              </w:rPr>
              <w:t xml:space="preserve">ould 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 xml:space="preserve">then meet with colleges individually.  Technical education and training </w:t>
            </w:r>
            <w:proofErr w:type="gramStart"/>
            <w:r w:rsidRPr="57DEE75E" w:rsidR="643FECE5">
              <w:rPr>
                <w:rFonts w:ascii="Arial" w:hAnsi="Arial" w:eastAsia="Arial" w:cs="Arial"/>
                <w:b w:val="0"/>
                <w:bCs w:val="0"/>
              </w:rPr>
              <w:t>was</w:t>
            </w:r>
            <w:proofErr w:type="gramEnd"/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>going to be key.</w:t>
            </w:r>
          </w:p>
          <w:p w:rsidR="35B6F69B" w:rsidP="14836365" w:rsidRDefault="35B6F69B" w14:paraId="3681CEF0" w14:textId="4AF877D3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>S</w:t>
            </w:r>
            <w:r w:rsidRPr="57DEE75E" w:rsidR="1BB36AEE">
              <w:rPr>
                <w:rFonts w:ascii="Arial" w:hAnsi="Arial" w:eastAsia="Arial" w:cs="Arial"/>
                <w:b w:val="0"/>
                <w:bCs w:val="0"/>
              </w:rPr>
              <w:t xml:space="preserve">tuart Fraser questioned whether 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>employers and their forecasting of future activity could be a direct impact that ha</w:t>
            </w:r>
            <w:r w:rsidRPr="57DEE75E" w:rsidR="52B9B466">
              <w:rPr>
                <w:rFonts w:ascii="Arial" w:hAnsi="Arial" w:eastAsia="Arial" w:cs="Arial"/>
                <w:b w:val="0"/>
                <w:bCs w:val="0"/>
              </w:rPr>
              <w:t>d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 xml:space="preserve"> not yet been seen. </w:t>
            </w:r>
            <w:r w:rsidRPr="57DEE75E" w:rsidR="62D660C0">
              <w:rPr>
                <w:rFonts w:ascii="Arial" w:hAnsi="Arial" w:eastAsia="Arial" w:cs="Arial"/>
                <w:b w:val="0"/>
                <w:bCs w:val="0"/>
              </w:rPr>
              <w:t xml:space="preserve"> The Principal/CEO replied that it was currently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 xml:space="preserve"> a mixed picture – some of the manufacturing </w:t>
            </w:r>
            <w:r w:rsidRPr="57DEE75E" w:rsidR="14FA196A">
              <w:rPr>
                <w:rFonts w:ascii="Arial" w:hAnsi="Arial" w:eastAsia="Arial" w:cs="Arial"/>
                <w:b w:val="0"/>
                <w:bCs w:val="0"/>
              </w:rPr>
              <w:t>was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 xml:space="preserve"> dropping but </w:t>
            </w:r>
            <w:r w:rsidRPr="57DEE75E" w:rsidR="7D09E4D7">
              <w:rPr>
                <w:rFonts w:ascii="Arial" w:hAnsi="Arial" w:eastAsia="Arial" w:cs="Arial"/>
                <w:b w:val="0"/>
                <w:bCs w:val="0"/>
              </w:rPr>
              <w:t>the position was dependant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 xml:space="preserve">on </w:t>
            </w:r>
            <w:r w:rsidRPr="57DEE75E" w:rsidR="0B9EFB69">
              <w:rPr>
                <w:rFonts w:ascii="Arial" w:hAnsi="Arial" w:eastAsia="Arial" w:cs="Arial"/>
                <w:b w:val="0"/>
                <w:bCs w:val="0"/>
              </w:rPr>
              <w:t>the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 xml:space="preserve"> sector you </w:t>
            </w:r>
            <w:r w:rsidRPr="57DEE75E" w:rsidR="4CDDB14A">
              <w:rPr>
                <w:rFonts w:ascii="Arial" w:hAnsi="Arial" w:eastAsia="Arial" w:cs="Arial"/>
                <w:b w:val="0"/>
                <w:bCs w:val="0"/>
              </w:rPr>
              <w:t xml:space="preserve">were 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>in.</w:t>
            </w:r>
            <w:r w:rsidRPr="57DEE75E" w:rsidR="142581DE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4B8A85BF">
              <w:rPr>
                <w:rFonts w:ascii="Arial" w:hAnsi="Arial" w:eastAsia="Arial" w:cs="Arial"/>
                <w:b w:val="0"/>
                <w:bCs w:val="0"/>
              </w:rPr>
              <w:t>The Chair noted that the College sh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>ou</w:t>
            </w:r>
            <w:r w:rsidRPr="57DEE75E" w:rsidR="7504F77E">
              <w:rPr>
                <w:rFonts w:ascii="Arial" w:hAnsi="Arial" w:eastAsia="Arial" w:cs="Arial"/>
                <w:b w:val="0"/>
                <w:bCs w:val="0"/>
              </w:rPr>
              <w:t>l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>d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 xml:space="preserve"> be prudent rather than optimistic with the</w:t>
            </w:r>
            <w:r w:rsidRPr="57DEE75E" w:rsidR="63B461F9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63B461F9">
              <w:rPr>
                <w:rFonts w:ascii="Arial" w:hAnsi="Arial" w:eastAsia="Arial" w:cs="Arial"/>
                <w:b w:val="0"/>
                <w:bCs w:val="0"/>
              </w:rPr>
              <w:t>position.</w:t>
            </w:r>
          </w:p>
          <w:p w:rsidR="049615D6" w:rsidP="6B261E7D" w:rsidRDefault="049615D6" w14:paraId="118E5987" w14:textId="309436DA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57DEE75E" w:rsidR="6AE6EA92">
              <w:rPr>
                <w:rFonts w:ascii="Arial" w:hAnsi="Arial" w:eastAsia="Arial" w:cs="Arial"/>
                <w:b w:val="0"/>
                <w:bCs w:val="0"/>
              </w:rPr>
              <w:t xml:space="preserve">The Principal/CEO reported that the 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 xml:space="preserve">main issue </w:t>
            </w:r>
            <w:r w:rsidRPr="57DEE75E" w:rsidR="4DC074E9">
              <w:rPr>
                <w:rFonts w:ascii="Arial" w:hAnsi="Arial" w:eastAsia="Arial" w:cs="Arial"/>
                <w:b w:val="0"/>
                <w:bCs w:val="0"/>
              </w:rPr>
              <w:t xml:space="preserve">was 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 xml:space="preserve">attendance </w:t>
            </w:r>
            <w:r w:rsidRPr="57DEE75E" w:rsidR="106A93C8">
              <w:rPr>
                <w:rFonts w:ascii="Arial" w:hAnsi="Arial" w:eastAsia="Arial" w:cs="Arial"/>
                <w:b w:val="0"/>
                <w:bCs w:val="0"/>
              </w:rPr>
              <w:t>which had declined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 xml:space="preserve"> due to learners disengaging and taking time to get back on track.  So</w:t>
            </w:r>
            <w:r w:rsidRPr="57DEE75E" w:rsidR="0F6DBC57">
              <w:rPr>
                <w:rFonts w:ascii="Arial" w:hAnsi="Arial" w:eastAsia="Arial" w:cs="Arial"/>
                <w:b w:val="0"/>
                <w:bCs w:val="0"/>
              </w:rPr>
              <w:t>me l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 xml:space="preserve">earners </w:t>
            </w:r>
            <w:r w:rsidRPr="57DEE75E" w:rsidR="6FBA673B">
              <w:rPr>
                <w:rFonts w:ascii="Arial" w:hAnsi="Arial" w:eastAsia="Arial" w:cs="Arial"/>
                <w:b w:val="0"/>
                <w:bCs w:val="0"/>
              </w:rPr>
              <w:t>were not in continuous</w:t>
            </w:r>
            <w:r w:rsidRPr="57DEE75E" w:rsidR="3E7BE540">
              <w:rPr>
                <w:rFonts w:ascii="Arial" w:hAnsi="Arial" w:eastAsia="Arial" w:cs="Arial"/>
                <w:b w:val="0"/>
                <w:bCs w:val="0"/>
              </w:rPr>
              <w:t xml:space="preserve"> learning</w:t>
            </w:r>
            <w:r w:rsidRPr="57DEE75E" w:rsidR="6FBA673B">
              <w:rPr>
                <w:rFonts w:ascii="Arial" w:hAnsi="Arial" w:eastAsia="Arial" w:cs="Arial"/>
                <w:b w:val="0"/>
                <w:bCs w:val="0"/>
              </w:rPr>
              <w:t xml:space="preserve"> for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4BF0A388">
              <w:rPr>
                <w:rFonts w:ascii="Arial" w:hAnsi="Arial" w:eastAsia="Arial" w:cs="Arial"/>
                <w:b w:val="0"/>
                <w:bCs w:val="0"/>
              </w:rPr>
              <w:t>E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>nglish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 xml:space="preserve"> and </w:t>
            </w:r>
            <w:proofErr w:type="gramStart"/>
            <w:r w:rsidRPr="57DEE75E" w:rsidR="7AC44677">
              <w:rPr>
                <w:rFonts w:ascii="Arial" w:hAnsi="Arial" w:eastAsia="Arial" w:cs="Arial"/>
                <w:b w:val="0"/>
                <w:bCs w:val="0"/>
              </w:rPr>
              <w:t>Ma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>ths</w:t>
            </w:r>
            <w:proofErr w:type="gramEnd"/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00F2DCC6">
              <w:rPr>
                <w:rFonts w:ascii="Arial" w:hAnsi="Arial" w:eastAsia="Arial" w:cs="Arial"/>
                <w:b w:val="0"/>
                <w:bCs w:val="0"/>
              </w:rPr>
              <w:t xml:space="preserve">but this was 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>partly due to the grading process</w:t>
            </w:r>
            <w:r w:rsidRPr="57DEE75E" w:rsidR="0F3A1EA3">
              <w:rPr>
                <w:rFonts w:ascii="Arial" w:hAnsi="Arial" w:eastAsia="Arial" w:cs="Arial"/>
                <w:b w:val="0"/>
                <w:bCs w:val="0"/>
              </w:rPr>
              <w:t xml:space="preserve"> and their interpretation of the withdrawal of exams</w:t>
            </w:r>
            <w:r w:rsidRPr="57DEE75E" w:rsidR="39284F0F">
              <w:rPr>
                <w:rFonts w:ascii="Arial" w:hAnsi="Arial" w:eastAsia="Arial" w:cs="Arial"/>
                <w:b w:val="0"/>
                <w:bCs w:val="0"/>
              </w:rPr>
              <w:t>.  A</w:t>
            </w:r>
            <w:r w:rsidRPr="57DEE75E" w:rsidR="35B6F69B">
              <w:rPr>
                <w:rFonts w:ascii="Arial" w:hAnsi="Arial" w:eastAsia="Arial" w:cs="Arial"/>
                <w:b w:val="0"/>
                <w:bCs w:val="0"/>
              </w:rPr>
              <w:t>pprenticeships</w:t>
            </w:r>
            <w:r w:rsidRPr="57DEE75E" w:rsidR="049615D6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02DB88F6">
              <w:rPr>
                <w:rFonts w:ascii="Arial" w:hAnsi="Arial" w:eastAsia="Arial" w:cs="Arial"/>
                <w:b w:val="0"/>
                <w:bCs w:val="0"/>
              </w:rPr>
              <w:t xml:space="preserve">were </w:t>
            </w:r>
            <w:r w:rsidRPr="57DEE75E" w:rsidR="049615D6">
              <w:rPr>
                <w:rFonts w:ascii="Arial" w:hAnsi="Arial" w:eastAsia="Arial" w:cs="Arial"/>
                <w:b w:val="0"/>
                <w:bCs w:val="0"/>
              </w:rPr>
              <w:t>worki</w:t>
            </w:r>
            <w:r w:rsidRPr="57DEE75E" w:rsidR="001174CD">
              <w:rPr>
                <w:rFonts w:ascii="Arial" w:hAnsi="Arial" w:eastAsia="Arial" w:cs="Arial"/>
                <w:b w:val="0"/>
                <w:bCs w:val="0"/>
              </w:rPr>
              <w:t xml:space="preserve">ng </w:t>
            </w:r>
            <w:r w:rsidRPr="57DEE75E" w:rsidR="049615D6">
              <w:rPr>
                <w:rFonts w:ascii="Arial" w:hAnsi="Arial" w:eastAsia="Arial" w:cs="Arial"/>
                <w:b w:val="0"/>
                <w:bCs w:val="0"/>
              </w:rPr>
              <w:t>well</w:t>
            </w:r>
            <w:r w:rsidRPr="57DEE75E" w:rsidR="049615D6">
              <w:rPr>
                <w:rFonts w:ascii="Arial" w:hAnsi="Arial" w:eastAsia="Arial" w:cs="Arial"/>
                <w:b w:val="0"/>
                <w:bCs w:val="0"/>
              </w:rPr>
              <w:t xml:space="preserve">.  </w:t>
            </w:r>
            <w:r w:rsidRPr="57DEE75E" w:rsidR="049615D6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Overall attendance </w:t>
            </w:r>
            <w:r w:rsidRPr="57DEE75E" w:rsidR="2025B14D">
              <w:rPr>
                <w:rFonts w:ascii="Arial" w:hAnsi="Arial" w:eastAsia="Arial" w:cs="Arial"/>
                <w:b w:val="0"/>
                <w:bCs w:val="0"/>
                <w:color w:val="auto"/>
              </w:rPr>
              <w:t>year to date was 80% against a target of 86%</w:t>
            </w:r>
            <w:r w:rsidRPr="57DEE75E" w:rsidR="70D0BA43">
              <w:rPr>
                <w:rFonts w:ascii="Arial" w:hAnsi="Arial" w:eastAsia="Arial" w:cs="Arial"/>
                <w:b w:val="0"/>
                <w:bCs w:val="0"/>
                <w:color w:val="auto"/>
              </w:rPr>
              <w:t>.  Th</w:t>
            </w:r>
            <w:r w:rsidRPr="57DEE75E" w:rsidR="2025B14D">
              <w:rPr>
                <w:rFonts w:ascii="Arial" w:hAnsi="Arial" w:eastAsia="Arial" w:cs="Arial"/>
                <w:b w:val="0"/>
                <w:bCs w:val="0"/>
                <w:color w:val="auto"/>
              </w:rPr>
              <w:t>e decline in attendan</w:t>
            </w:r>
            <w:r w:rsidRPr="57DEE75E" w:rsidR="0CC5981A">
              <w:rPr>
                <w:rFonts w:ascii="Arial" w:hAnsi="Arial" w:eastAsia="Arial" w:cs="Arial"/>
                <w:b w:val="0"/>
                <w:bCs w:val="0"/>
                <w:color w:val="auto"/>
              </w:rPr>
              <w:t>c</w:t>
            </w:r>
            <w:r w:rsidRPr="57DEE75E" w:rsidR="2025B14D">
              <w:rPr>
                <w:rFonts w:ascii="Arial" w:hAnsi="Arial" w:eastAsia="Arial" w:cs="Arial"/>
                <w:b w:val="0"/>
                <w:bCs w:val="0"/>
                <w:color w:val="auto"/>
              </w:rPr>
              <w:t>e was predominantly 16-18 entry and level 1</w:t>
            </w:r>
            <w:r w:rsidRPr="57DEE75E" w:rsidR="049615D6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57DEE75E" w:rsidR="049615D6">
              <w:rPr>
                <w:rFonts w:ascii="Arial" w:hAnsi="Arial" w:eastAsia="Arial" w:cs="Arial"/>
                <w:b w:val="0"/>
                <w:bCs w:val="0"/>
              </w:rPr>
              <w:t xml:space="preserve">but </w:t>
            </w:r>
            <w:r w:rsidRPr="57DEE75E" w:rsidR="64591D31">
              <w:rPr>
                <w:rFonts w:ascii="Arial" w:hAnsi="Arial" w:eastAsia="Arial" w:cs="Arial"/>
                <w:b w:val="0"/>
                <w:bCs w:val="0"/>
              </w:rPr>
              <w:t>En</w:t>
            </w:r>
            <w:r w:rsidRPr="57DEE75E" w:rsidR="049615D6">
              <w:rPr>
                <w:rFonts w:ascii="Arial" w:hAnsi="Arial" w:eastAsia="Arial" w:cs="Arial"/>
                <w:b w:val="0"/>
                <w:bCs w:val="0"/>
              </w:rPr>
              <w:t>glish</w:t>
            </w:r>
            <w:r w:rsidRPr="57DEE75E" w:rsidR="049615D6">
              <w:rPr>
                <w:rFonts w:ascii="Arial" w:hAnsi="Arial" w:eastAsia="Arial" w:cs="Arial"/>
                <w:b w:val="0"/>
                <w:bCs w:val="0"/>
              </w:rPr>
              <w:t xml:space="preserve"> and</w:t>
            </w:r>
            <w:r w:rsidRPr="57DEE75E" w:rsidR="5DB90043">
              <w:rPr>
                <w:rFonts w:ascii="Arial" w:hAnsi="Arial" w:eastAsia="Arial" w:cs="Arial"/>
                <w:b w:val="0"/>
                <w:bCs w:val="0"/>
              </w:rPr>
              <w:t xml:space="preserve"> Maths</w:t>
            </w:r>
            <w:r w:rsidRPr="57DEE75E" w:rsidR="5447AD69">
              <w:rPr>
                <w:rFonts w:ascii="Arial" w:hAnsi="Arial" w:eastAsia="Arial" w:cs="Arial"/>
                <w:b w:val="0"/>
                <w:bCs w:val="0"/>
              </w:rPr>
              <w:t xml:space="preserve"> attendance had declined further during lockdown and</w:t>
            </w:r>
            <w:r w:rsidRPr="57DEE75E" w:rsidR="049615D6">
              <w:rPr>
                <w:rFonts w:ascii="Arial" w:hAnsi="Arial" w:eastAsia="Arial" w:cs="Arial"/>
                <w:b w:val="0"/>
                <w:bCs w:val="0"/>
              </w:rPr>
              <w:t xml:space="preserve"> remain</w:t>
            </w:r>
            <w:r w:rsidRPr="57DEE75E" w:rsidR="624009F0">
              <w:rPr>
                <w:rFonts w:ascii="Arial" w:hAnsi="Arial" w:eastAsia="Arial" w:cs="Arial"/>
                <w:b w:val="0"/>
                <w:bCs w:val="0"/>
              </w:rPr>
              <w:t>ed</w:t>
            </w:r>
            <w:r w:rsidRPr="57DEE75E" w:rsidR="049615D6">
              <w:rPr>
                <w:rFonts w:ascii="Arial" w:hAnsi="Arial" w:eastAsia="Arial" w:cs="Arial"/>
                <w:b w:val="0"/>
                <w:bCs w:val="0"/>
              </w:rPr>
              <w:t xml:space="preserve"> a concern.</w:t>
            </w:r>
          </w:p>
          <w:p w:rsidR="049615D6" w:rsidP="14836365" w:rsidRDefault="049615D6" w14:paraId="4BF46559" w14:textId="3A142BAD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6B261E7D" w:rsidR="0B3A2B83">
              <w:rPr>
                <w:rFonts w:ascii="Arial" w:hAnsi="Arial" w:eastAsia="Arial" w:cs="Arial"/>
                <w:b w:val="0"/>
                <w:bCs w:val="0"/>
              </w:rPr>
              <w:t>The Principal/CEO stated that a</w:t>
            </w:r>
            <w:r w:rsidRPr="6B261E7D" w:rsidR="049615D6">
              <w:rPr>
                <w:rFonts w:ascii="Arial" w:hAnsi="Arial" w:eastAsia="Arial" w:cs="Arial"/>
                <w:b w:val="0"/>
                <w:bCs w:val="0"/>
              </w:rPr>
              <w:t>ll systems, development</w:t>
            </w:r>
            <w:r w:rsidRPr="6B261E7D" w:rsidR="33F24524">
              <w:rPr>
                <w:rFonts w:ascii="Arial" w:hAnsi="Arial" w:eastAsia="Arial" w:cs="Arial"/>
                <w:b w:val="0"/>
                <w:bCs w:val="0"/>
              </w:rPr>
              <w:t xml:space="preserve"> and</w:t>
            </w:r>
            <w:r w:rsidRPr="6B261E7D" w:rsidR="049615D6">
              <w:rPr>
                <w:rFonts w:ascii="Arial" w:hAnsi="Arial" w:eastAsia="Arial" w:cs="Arial"/>
                <w:b w:val="0"/>
                <w:bCs w:val="0"/>
              </w:rPr>
              <w:t xml:space="preserve"> creativity </w:t>
            </w:r>
            <w:r w:rsidRPr="6B261E7D" w:rsidR="75404363">
              <w:rPr>
                <w:rFonts w:ascii="Arial" w:hAnsi="Arial" w:eastAsia="Arial" w:cs="Arial"/>
                <w:b w:val="0"/>
                <w:bCs w:val="0"/>
              </w:rPr>
              <w:t>taking place within the</w:t>
            </w:r>
            <w:r w:rsidRPr="6B261E7D" w:rsidR="049615D6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6B261E7D" w:rsidR="40BA9964">
              <w:rPr>
                <w:rFonts w:ascii="Arial" w:hAnsi="Arial" w:eastAsia="Arial" w:cs="Arial"/>
                <w:b w:val="0"/>
                <w:bCs w:val="0"/>
              </w:rPr>
              <w:t>Co</w:t>
            </w:r>
            <w:r w:rsidRPr="6B261E7D" w:rsidR="049615D6">
              <w:rPr>
                <w:rFonts w:ascii="Arial" w:hAnsi="Arial" w:eastAsia="Arial" w:cs="Arial"/>
                <w:b w:val="0"/>
                <w:bCs w:val="0"/>
              </w:rPr>
              <w:t>llege ha</w:t>
            </w:r>
            <w:r w:rsidRPr="6B261E7D" w:rsidR="71392623">
              <w:rPr>
                <w:rFonts w:ascii="Arial" w:hAnsi="Arial" w:eastAsia="Arial" w:cs="Arial"/>
                <w:b w:val="0"/>
                <w:bCs w:val="0"/>
              </w:rPr>
              <w:t>d</w:t>
            </w:r>
            <w:r w:rsidRPr="6B261E7D" w:rsidR="049615D6">
              <w:rPr>
                <w:rFonts w:ascii="Arial" w:hAnsi="Arial" w:eastAsia="Arial" w:cs="Arial"/>
                <w:b w:val="0"/>
                <w:bCs w:val="0"/>
              </w:rPr>
              <w:t xml:space="preserve"> been tremendous.  </w:t>
            </w:r>
            <w:r w:rsidRPr="6B261E7D" w:rsidR="6185C098">
              <w:rPr>
                <w:rFonts w:ascii="Arial" w:hAnsi="Arial" w:eastAsia="Arial" w:cs="Arial"/>
                <w:b w:val="0"/>
                <w:bCs w:val="0"/>
              </w:rPr>
              <w:t>The Chair noted that</w:t>
            </w:r>
            <w:r w:rsidRPr="6B261E7D" w:rsidR="049615D6">
              <w:rPr>
                <w:rFonts w:ascii="Arial" w:hAnsi="Arial" w:eastAsia="Arial" w:cs="Arial"/>
                <w:b w:val="0"/>
                <w:bCs w:val="0"/>
              </w:rPr>
              <w:t xml:space="preserve"> health and physical issues </w:t>
            </w:r>
            <w:r w:rsidRPr="6B261E7D" w:rsidR="049615D6">
              <w:rPr>
                <w:rFonts w:ascii="Arial" w:hAnsi="Arial" w:eastAsia="Arial" w:cs="Arial"/>
                <w:b w:val="0"/>
                <w:bCs w:val="0"/>
              </w:rPr>
              <w:t>ha</w:t>
            </w:r>
            <w:r w:rsidRPr="6B261E7D" w:rsidR="6EFD5979">
              <w:rPr>
                <w:rFonts w:ascii="Arial" w:hAnsi="Arial" w:eastAsia="Arial" w:cs="Arial"/>
                <w:b w:val="0"/>
                <w:bCs w:val="0"/>
              </w:rPr>
              <w:t>d</w:t>
            </w:r>
            <w:r w:rsidRPr="6B261E7D" w:rsidR="049615D6">
              <w:rPr>
                <w:rFonts w:ascii="Arial" w:hAnsi="Arial" w:eastAsia="Arial" w:cs="Arial"/>
                <w:b w:val="0"/>
                <w:bCs w:val="0"/>
              </w:rPr>
              <w:t xml:space="preserve"> to</w:t>
            </w:r>
            <w:r w:rsidRPr="6B261E7D" w:rsidR="049615D6">
              <w:rPr>
                <w:rFonts w:ascii="Arial" w:hAnsi="Arial" w:eastAsia="Arial" w:cs="Arial"/>
                <w:b w:val="0"/>
                <w:bCs w:val="0"/>
              </w:rPr>
              <w:t xml:space="preserve"> be a priority.</w:t>
            </w:r>
          </w:p>
          <w:p w:rsidR="049615D6" w:rsidP="14836365" w:rsidRDefault="049615D6" w14:paraId="77C57A6A" w14:textId="1CB126E9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6B261E7D" w:rsidR="441B6C5C">
              <w:rPr>
                <w:rFonts w:ascii="Arial" w:hAnsi="Arial" w:eastAsia="Arial" w:cs="Arial"/>
                <w:b w:val="0"/>
                <w:bCs w:val="0"/>
              </w:rPr>
              <w:t>Evelyn Carpenter referred to hardcopies being used in some cases by learners and asked if the College knew the percentage of learners who preferred to learn this way</w:t>
            </w:r>
            <w:r w:rsidRPr="6B261E7D" w:rsidR="049615D6">
              <w:rPr>
                <w:rFonts w:ascii="Arial" w:hAnsi="Arial" w:eastAsia="Arial" w:cs="Arial"/>
                <w:b w:val="0"/>
                <w:bCs w:val="0"/>
              </w:rPr>
              <w:t xml:space="preserve">.  </w:t>
            </w:r>
            <w:r w:rsidRPr="6B261E7D" w:rsidR="2CA6C658">
              <w:rPr>
                <w:rFonts w:ascii="Arial" w:hAnsi="Arial" w:eastAsia="Arial" w:cs="Arial"/>
                <w:b w:val="0"/>
                <w:bCs w:val="0"/>
              </w:rPr>
              <w:t xml:space="preserve">The Principal/CEO responded that it tended to be </w:t>
            </w:r>
            <w:r w:rsidRPr="6B261E7D" w:rsidR="049615D6">
              <w:rPr>
                <w:rFonts w:ascii="Arial" w:hAnsi="Arial" w:eastAsia="Arial" w:cs="Arial"/>
                <w:b w:val="0"/>
                <w:bCs w:val="0"/>
              </w:rPr>
              <w:t xml:space="preserve">adults </w:t>
            </w:r>
            <w:r w:rsidRPr="6B261E7D" w:rsidR="3EAB034C">
              <w:rPr>
                <w:rFonts w:ascii="Arial" w:hAnsi="Arial" w:eastAsia="Arial" w:cs="Arial"/>
                <w:b w:val="0"/>
                <w:bCs w:val="0"/>
              </w:rPr>
              <w:t>u</w:t>
            </w:r>
            <w:r w:rsidRPr="6B261E7D" w:rsidR="049615D6">
              <w:rPr>
                <w:rFonts w:ascii="Arial" w:hAnsi="Arial" w:eastAsia="Arial" w:cs="Arial"/>
                <w:b w:val="0"/>
                <w:bCs w:val="0"/>
              </w:rPr>
              <w:t xml:space="preserve">sing </w:t>
            </w:r>
            <w:r w:rsidRPr="6B261E7D" w:rsidR="049615D6">
              <w:rPr>
                <w:rFonts w:ascii="Arial" w:hAnsi="Arial" w:eastAsia="Arial" w:cs="Arial"/>
                <w:b w:val="0"/>
                <w:bCs w:val="0"/>
              </w:rPr>
              <w:t>paper based</w:t>
            </w:r>
            <w:r w:rsidRPr="6B261E7D" w:rsidR="049615D6">
              <w:rPr>
                <w:rFonts w:ascii="Arial" w:hAnsi="Arial" w:eastAsia="Arial" w:cs="Arial"/>
                <w:b w:val="0"/>
                <w:bCs w:val="0"/>
              </w:rPr>
              <w:t xml:space="preserve"> information as it suit</w:t>
            </w:r>
            <w:r w:rsidRPr="6B261E7D" w:rsidR="26D7F822">
              <w:rPr>
                <w:rFonts w:ascii="Arial" w:hAnsi="Arial" w:eastAsia="Arial" w:cs="Arial"/>
                <w:b w:val="0"/>
                <w:bCs w:val="0"/>
              </w:rPr>
              <w:t>ed</w:t>
            </w:r>
            <w:r w:rsidRPr="6B261E7D" w:rsidR="049615D6">
              <w:rPr>
                <w:rFonts w:ascii="Arial" w:hAnsi="Arial" w:eastAsia="Arial" w:cs="Arial"/>
                <w:b w:val="0"/>
                <w:bCs w:val="0"/>
              </w:rPr>
              <w:t xml:space="preserve"> their needs.</w:t>
            </w:r>
          </w:p>
          <w:p w:rsidR="049615D6" w:rsidP="14836365" w:rsidRDefault="049615D6" w14:paraId="327E1235" w14:textId="5294C13D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353C7ED6" w:rsidR="25B9EEE1">
              <w:rPr>
                <w:rFonts w:ascii="Arial" w:hAnsi="Arial" w:eastAsia="Arial" w:cs="Arial"/>
                <w:b w:val="0"/>
                <w:bCs w:val="0"/>
              </w:rPr>
              <w:t>The Principal/CEO referred to r</w:t>
            </w:r>
            <w:r w:rsidRPr="353C7ED6" w:rsidR="049615D6">
              <w:rPr>
                <w:rFonts w:ascii="Arial" w:hAnsi="Arial" w:eastAsia="Arial" w:cs="Arial"/>
                <w:b w:val="0"/>
                <w:bCs w:val="0"/>
              </w:rPr>
              <w:t>ecruitment 2021</w:t>
            </w:r>
            <w:r w:rsidRPr="353C7ED6" w:rsidR="10D6033B">
              <w:rPr>
                <w:rFonts w:ascii="Arial" w:hAnsi="Arial" w:eastAsia="Arial" w:cs="Arial"/>
                <w:b w:val="0"/>
                <w:bCs w:val="0"/>
              </w:rPr>
              <w:t xml:space="preserve"> and advised that</w:t>
            </w:r>
            <w:r w:rsidRPr="353C7ED6" w:rsidR="049615D6">
              <w:rPr>
                <w:rFonts w:ascii="Arial" w:hAnsi="Arial" w:eastAsia="Arial" w:cs="Arial"/>
                <w:b w:val="0"/>
                <w:bCs w:val="0"/>
              </w:rPr>
              <w:t xml:space="preserve"> virtual open events ha</w:t>
            </w:r>
            <w:r w:rsidRPr="353C7ED6" w:rsidR="714645B7">
              <w:rPr>
                <w:rFonts w:ascii="Arial" w:hAnsi="Arial" w:eastAsia="Arial" w:cs="Arial"/>
                <w:b w:val="0"/>
                <w:bCs w:val="0"/>
              </w:rPr>
              <w:t>d</w:t>
            </w:r>
            <w:r w:rsidRPr="353C7ED6" w:rsidR="049615D6">
              <w:rPr>
                <w:rFonts w:ascii="Arial" w:hAnsi="Arial" w:eastAsia="Arial" w:cs="Arial"/>
                <w:b w:val="0"/>
                <w:bCs w:val="0"/>
              </w:rPr>
              <w:t xml:space="preserve"> been a major </w:t>
            </w:r>
            <w:r w:rsidRPr="353C7ED6" w:rsidR="049615D6">
              <w:rPr>
                <w:rFonts w:ascii="Arial" w:hAnsi="Arial" w:eastAsia="Arial" w:cs="Arial"/>
                <w:b w:val="0"/>
                <w:bCs w:val="0"/>
              </w:rPr>
              <w:t>ini</w:t>
            </w:r>
            <w:r w:rsidRPr="353C7ED6" w:rsidR="724D0A27">
              <w:rPr>
                <w:rFonts w:ascii="Arial" w:hAnsi="Arial" w:eastAsia="Arial" w:cs="Arial"/>
                <w:b w:val="0"/>
                <w:bCs w:val="0"/>
              </w:rPr>
              <w:t>ti</w:t>
            </w:r>
            <w:r w:rsidRPr="353C7ED6" w:rsidR="049615D6">
              <w:rPr>
                <w:rFonts w:ascii="Arial" w:hAnsi="Arial" w:eastAsia="Arial" w:cs="Arial"/>
                <w:b w:val="0"/>
                <w:bCs w:val="0"/>
              </w:rPr>
              <w:t>at</w:t>
            </w:r>
            <w:r w:rsidRPr="353C7ED6" w:rsidR="7B8DB67E">
              <w:rPr>
                <w:rFonts w:ascii="Arial" w:hAnsi="Arial" w:eastAsia="Arial" w:cs="Arial"/>
                <w:b w:val="0"/>
                <w:bCs w:val="0"/>
              </w:rPr>
              <w:t>ive for the College.</w:t>
            </w:r>
            <w:r w:rsidRPr="353C7ED6" w:rsidR="049615D6">
              <w:rPr>
                <w:rFonts w:ascii="Arial" w:hAnsi="Arial" w:eastAsia="Arial" w:cs="Arial"/>
                <w:b w:val="0"/>
                <w:bCs w:val="0"/>
              </w:rPr>
              <w:t xml:space="preserve"> 300 people </w:t>
            </w:r>
            <w:r w:rsidRPr="353C7ED6" w:rsidR="1F066EA2">
              <w:rPr>
                <w:rFonts w:ascii="Arial" w:hAnsi="Arial" w:eastAsia="Arial" w:cs="Arial"/>
                <w:b w:val="0"/>
                <w:bCs w:val="0"/>
              </w:rPr>
              <w:t xml:space="preserve">had </w:t>
            </w:r>
            <w:proofErr w:type="gramStart"/>
            <w:r w:rsidRPr="353C7ED6" w:rsidR="049615D6">
              <w:rPr>
                <w:rFonts w:ascii="Arial" w:hAnsi="Arial" w:eastAsia="Arial" w:cs="Arial"/>
                <w:b w:val="0"/>
                <w:bCs w:val="0"/>
              </w:rPr>
              <w:t>participated</w:t>
            </w:r>
            <w:proofErr w:type="gramEnd"/>
            <w:r w:rsidRPr="353C7ED6" w:rsidR="049615D6">
              <w:rPr>
                <w:rFonts w:ascii="Arial" w:hAnsi="Arial" w:eastAsia="Arial" w:cs="Arial"/>
                <w:b w:val="0"/>
                <w:bCs w:val="0"/>
              </w:rPr>
              <w:t xml:space="preserve"> and the</w:t>
            </w:r>
            <w:r w:rsidRPr="353C7ED6" w:rsidR="2286E57C">
              <w:rPr>
                <w:rFonts w:ascii="Arial" w:hAnsi="Arial" w:eastAsia="Arial" w:cs="Arial"/>
                <w:b w:val="0"/>
                <w:bCs w:val="0"/>
              </w:rPr>
              <w:t xml:space="preserve"> events would</w:t>
            </w:r>
            <w:r w:rsidRPr="353C7ED6" w:rsidR="049615D6">
              <w:rPr>
                <w:rFonts w:ascii="Arial" w:hAnsi="Arial" w:eastAsia="Arial" w:cs="Arial"/>
                <w:b w:val="0"/>
                <w:bCs w:val="0"/>
              </w:rPr>
              <w:t xml:space="preserve"> be extended over the next few </w:t>
            </w:r>
            <w:r w:rsidRPr="353C7ED6" w:rsidR="049615D6">
              <w:rPr>
                <w:rFonts w:ascii="Arial" w:hAnsi="Arial" w:eastAsia="Arial" w:cs="Arial"/>
                <w:b w:val="0"/>
                <w:bCs w:val="0"/>
              </w:rPr>
              <w:t>week</w:t>
            </w:r>
            <w:r w:rsidRPr="353C7ED6" w:rsidR="31F175DE">
              <w:rPr>
                <w:rFonts w:ascii="Arial" w:hAnsi="Arial" w:eastAsia="Arial" w:cs="Arial"/>
                <w:b w:val="0"/>
                <w:bCs w:val="0"/>
              </w:rPr>
              <w:t>.</w:t>
            </w:r>
            <w:r w:rsidRPr="353C7ED6" w:rsidR="049615D6">
              <w:rPr>
                <w:rFonts w:ascii="Arial" w:hAnsi="Arial" w:eastAsia="Arial" w:cs="Arial"/>
                <w:b w:val="0"/>
                <w:bCs w:val="0"/>
              </w:rPr>
              <w:t xml:space="preserve"> 16</w:t>
            </w:r>
            <w:r w:rsidRPr="353C7ED6" w:rsidR="0967CB68">
              <w:rPr>
                <w:rFonts w:ascii="Arial" w:hAnsi="Arial" w:eastAsia="Arial" w:cs="Arial"/>
                <w:b w:val="0"/>
                <w:bCs w:val="0"/>
              </w:rPr>
              <w:t>-</w:t>
            </w:r>
            <w:r w:rsidRPr="353C7ED6" w:rsidR="049615D6">
              <w:rPr>
                <w:rFonts w:ascii="Arial" w:hAnsi="Arial" w:eastAsia="Arial" w:cs="Arial"/>
                <w:b w:val="0"/>
                <w:bCs w:val="0"/>
              </w:rPr>
              <w:t xml:space="preserve">18 and HE applications </w:t>
            </w:r>
            <w:r w:rsidRPr="353C7ED6" w:rsidR="21287F3B">
              <w:rPr>
                <w:rFonts w:ascii="Arial" w:hAnsi="Arial" w:eastAsia="Arial" w:cs="Arial"/>
                <w:b w:val="0"/>
                <w:bCs w:val="0"/>
              </w:rPr>
              <w:t>were currently b</w:t>
            </w:r>
            <w:r w:rsidRPr="353C7ED6" w:rsidR="049615D6">
              <w:rPr>
                <w:rFonts w:ascii="Arial" w:hAnsi="Arial" w:eastAsia="Arial" w:cs="Arial"/>
                <w:b w:val="0"/>
                <w:bCs w:val="0"/>
              </w:rPr>
              <w:t xml:space="preserve">ehind profile as </w:t>
            </w:r>
            <w:r w:rsidRPr="353C7ED6" w:rsidR="079337AD">
              <w:rPr>
                <w:rFonts w:ascii="Arial" w:hAnsi="Arial" w:eastAsia="Arial" w:cs="Arial"/>
                <w:b w:val="0"/>
                <w:bCs w:val="0"/>
              </w:rPr>
              <w:t>the p</w:t>
            </w:r>
            <w:r w:rsidRPr="353C7ED6" w:rsidR="049615D6">
              <w:rPr>
                <w:rFonts w:ascii="Arial" w:hAnsi="Arial" w:eastAsia="Arial" w:cs="Arial"/>
                <w:b w:val="0"/>
                <w:bCs w:val="0"/>
              </w:rPr>
              <w:t xml:space="preserve">eak period </w:t>
            </w:r>
            <w:r w:rsidRPr="353C7ED6" w:rsidR="688F315F">
              <w:rPr>
                <w:rFonts w:ascii="Arial" w:hAnsi="Arial" w:eastAsia="Arial" w:cs="Arial"/>
                <w:b w:val="0"/>
                <w:bCs w:val="0"/>
              </w:rPr>
              <w:t xml:space="preserve">had been missed </w:t>
            </w:r>
            <w:r w:rsidRPr="353C7ED6" w:rsidR="049615D6">
              <w:rPr>
                <w:rFonts w:ascii="Arial" w:hAnsi="Arial" w:eastAsia="Arial" w:cs="Arial"/>
                <w:b w:val="0"/>
                <w:bCs w:val="0"/>
              </w:rPr>
              <w:t xml:space="preserve">due to the </w:t>
            </w:r>
            <w:r w:rsidRPr="353C7ED6" w:rsidR="049615D6">
              <w:rPr>
                <w:rFonts w:ascii="Arial" w:hAnsi="Arial" w:eastAsia="Arial" w:cs="Arial"/>
                <w:b w:val="0"/>
                <w:bCs w:val="0"/>
              </w:rPr>
              <w:t>lockdow</w:t>
            </w:r>
            <w:r w:rsidRPr="353C7ED6" w:rsidR="72C36C48">
              <w:rPr>
                <w:rFonts w:ascii="Arial" w:hAnsi="Arial" w:eastAsia="Arial" w:cs="Arial"/>
                <w:b w:val="0"/>
                <w:bCs w:val="0"/>
              </w:rPr>
              <w:t>n</w:t>
            </w:r>
            <w:r w:rsidRPr="353C7ED6" w:rsidR="049615D6">
              <w:rPr>
                <w:rFonts w:ascii="Arial" w:hAnsi="Arial" w:eastAsia="Arial" w:cs="Arial"/>
                <w:b w:val="0"/>
                <w:bCs w:val="0"/>
              </w:rPr>
              <w:t xml:space="preserve">.  Student progression </w:t>
            </w:r>
            <w:r w:rsidRPr="353C7ED6" w:rsidR="5BFA7518">
              <w:rPr>
                <w:rFonts w:ascii="Arial" w:hAnsi="Arial" w:eastAsia="Arial" w:cs="Arial"/>
                <w:b w:val="0"/>
                <w:bCs w:val="0"/>
              </w:rPr>
              <w:t xml:space="preserve">was </w:t>
            </w:r>
            <w:r w:rsidRPr="353C7ED6" w:rsidR="049615D6">
              <w:rPr>
                <w:rFonts w:ascii="Arial" w:hAnsi="Arial" w:eastAsia="Arial" w:cs="Arial"/>
                <w:b w:val="0"/>
                <w:bCs w:val="0"/>
              </w:rPr>
              <w:t>the n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 xml:space="preserve">umber one 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>pr</w:t>
            </w:r>
            <w:r w:rsidRPr="353C7ED6" w:rsidR="0848D82A">
              <w:rPr>
                <w:rFonts w:ascii="Arial" w:hAnsi="Arial" w:eastAsia="Arial" w:cs="Arial"/>
                <w:b w:val="0"/>
                <w:bCs w:val="0"/>
              </w:rPr>
              <w:t>i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>ority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 xml:space="preserve">.  </w:t>
            </w:r>
            <w:r w:rsidRPr="353C7ED6" w:rsidR="4C268369">
              <w:rPr>
                <w:rFonts w:ascii="Arial" w:hAnsi="Arial" w:eastAsia="Arial" w:cs="Arial"/>
                <w:b w:val="0"/>
                <w:bCs w:val="0"/>
              </w:rPr>
              <w:t xml:space="preserve"> The Principal/CEO reported that she was 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 xml:space="preserve">meeting with Jane 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>H</w:t>
            </w:r>
            <w:r w:rsidRPr="353C7ED6" w:rsidR="6CC1A0EE">
              <w:rPr>
                <w:rFonts w:ascii="Arial" w:hAnsi="Arial" w:eastAsia="Arial" w:cs="Arial"/>
                <w:b w:val="0"/>
                <w:bCs w:val="0"/>
              </w:rPr>
              <w:t>a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>rgreaves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 xml:space="preserve"> from the </w:t>
            </w:r>
            <w:r w:rsidRPr="353C7ED6" w:rsidR="6009F8B8">
              <w:rPr>
                <w:rFonts w:ascii="Arial" w:hAnsi="Arial" w:eastAsia="Arial" w:cs="Arial"/>
                <w:b w:val="0"/>
                <w:bCs w:val="0"/>
              </w:rPr>
              <w:t xml:space="preserve">London 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>Borough</w:t>
            </w:r>
            <w:r w:rsidRPr="353C7ED6" w:rsidR="15E72017">
              <w:rPr>
                <w:rFonts w:ascii="Arial" w:hAnsi="Arial" w:eastAsia="Arial" w:cs="Arial"/>
                <w:b w:val="0"/>
                <w:bCs w:val="0"/>
              </w:rPr>
              <w:t xml:space="preserve"> of Barking &amp; Dagenham (LBBD)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 xml:space="preserve"> to ensure all 16-18 learners </w:t>
            </w:r>
            <w:r w:rsidRPr="353C7ED6" w:rsidR="2A3AE217">
              <w:rPr>
                <w:rFonts w:ascii="Arial" w:hAnsi="Arial" w:eastAsia="Arial" w:cs="Arial"/>
                <w:b w:val="0"/>
                <w:bCs w:val="0"/>
              </w:rPr>
              <w:t>reache</w:t>
            </w:r>
            <w:r w:rsidRPr="353C7ED6" w:rsidR="4AE7FD11">
              <w:rPr>
                <w:rFonts w:ascii="Arial" w:hAnsi="Arial" w:eastAsia="Arial" w:cs="Arial"/>
                <w:b w:val="0"/>
                <w:bCs w:val="0"/>
              </w:rPr>
              <w:t>d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 xml:space="preserve">their destination in the borough.  </w:t>
            </w:r>
            <w:r w:rsidRPr="353C7ED6" w:rsidR="77383AB7">
              <w:rPr>
                <w:rFonts w:ascii="Arial" w:hAnsi="Arial" w:eastAsia="Arial" w:cs="Arial"/>
                <w:b w:val="0"/>
                <w:bCs w:val="0"/>
              </w:rPr>
              <w:t>The College’s s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 xml:space="preserve">ummer 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 xml:space="preserve">marketing 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>campai</w:t>
            </w:r>
            <w:r w:rsidRPr="353C7ED6" w:rsidR="57275100">
              <w:rPr>
                <w:rFonts w:ascii="Arial" w:hAnsi="Arial" w:eastAsia="Arial" w:cs="Arial"/>
                <w:b w:val="0"/>
                <w:bCs w:val="0"/>
              </w:rPr>
              <w:t>g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>n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353C7ED6" w:rsidR="5EDDA3D4">
              <w:rPr>
                <w:rFonts w:ascii="Arial" w:hAnsi="Arial" w:eastAsia="Arial" w:cs="Arial"/>
                <w:b w:val="0"/>
                <w:bCs w:val="0"/>
              </w:rPr>
              <w:t xml:space="preserve">was scheduled to commence in 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 xml:space="preserve">July </w:t>
            </w:r>
            <w:r w:rsidRPr="353C7ED6" w:rsidR="65A71137">
              <w:rPr>
                <w:rFonts w:ascii="Arial" w:hAnsi="Arial" w:eastAsia="Arial" w:cs="Arial"/>
                <w:b w:val="0"/>
                <w:bCs w:val="0"/>
              </w:rPr>
              <w:t xml:space="preserve">with a </w:t>
            </w:r>
            <w:r w:rsidRPr="353C7ED6" w:rsidR="6DC32815">
              <w:rPr>
                <w:rFonts w:ascii="Arial" w:hAnsi="Arial" w:eastAsia="Arial" w:cs="Arial"/>
                <w:b w:val="0"/>
                <w:bCs w:val="0"/>
              </w:rPr>
              <w:t>high focus hybrid approach.</w:t>
            </w:r>
          </w:p>
          <w:p w:rsidR="7BFE2415" w:rsidP="14836365" w:rsidRDefault="7BFE2415" w14:paraId="3150BD90" w14:textId="34EFDC4C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57DEE75E" w:rsidR="7276B920">
              <w:rPr>
                <w:rFonts w:ascii="Arial" w:hAnsi="Arial" w:eastAsia="Arial" w:cs="Arial"/>
                <w:b w:val="0"/>
                <w:bCs w:val="0"/>
              </w:rPr>
              <w:t xml:space="preserve">The Principal/CEO </w:t>
            </w:r>
            <w:r w:rsidRPr="57DEE75E" w:rsidR="59F829B8">
              <w:rPr>
                <w:rFonts w:ascii="Arial" w:hAnsi="Arial" w:eastAsia="Arial" w:cs="Arial"/>
                <w:b w:val="0"/>
                <w:bCs w:val="0"/>
              </w:rPr>
              <w:t>stated</w:t>
            </w:r>
            <w:r w:rsidRPr="57DEE75E" w:rsidR="7276B920">
              <w:rPr>
                <w:rFonts w:ascii="Arial" w:hAnsi="Arial" w:eastAsia="Arial" w:cs="Arial"/>
                <w:b w:val="0"/>
                <w:bCs w:val="0"/>
              </w:rPr>
              <w:t xml:space="preserve"> that self</w:t>
            </w:r>
            <w:r w:rsidRPr="57DEE75E" w:rsidR="7BFE2415">
              <w:rPr>
                <w:rFonts w:ascii="Arial" w:hAnsi="Arial" w:eastAsia="Arial" w:cs="Arial"/>
                <w:b w:val="0"/>
                <w:bCs w:val="0"/>
              </w:rPr>
              <w:t xml:space="preserve">-assessment </w:t>
            </w:r>
            <w:r w:rsidRPr="57DEE75E" w:rsidR="197095CA">
              <w:rPr>
                <w:rFonts w:ascii="Arial" w:hAnsi="Arial" w:eastAsia="Arial" w:cs="Arial"/>
                <w:b w:val="0"/>
                <w:bCs w:val="0"/>
              </w:rPr>
              <w:t xml:space="preserve">would be undertaken </w:t>
            </w:r>
            <w:r w:rsidRPr="57DEE75E" w:rsidR="7BFE2415">
              <w:rPr>
                <w:rFonts w:ascii="Arial" w:hAnsi="Arial" w:eastAsia="Arial" w:cs="Arial"/>
                <w:b w:val="0"/>
                <w:bCs w:val="0"/>
              </w:rPr>
              <w:t xml:space="preserve">on remote learning and </w:t>
            </w:r>
            <w:r w:rsidRPr="57DEE75E" w:rsidR="33D2CCFE">
              <w:rPr>
                <w:rFonts w:ascii="Arial" w:hAnsi="Arial" w:eastAsia="Arial" w:cs="Arial"/>
                <w:b w:val="0"/>
                <w:bCs w:val="0"/>
              </w:rPr>
              <w:t xml:space="preserve">assessment of the quality of teaching and learning </w:t>
            </w:r>
            <w:r w:rsidRPr="57DEE75E" w:rsidR="7BFE2415">
              <w:rPr>
                <w:rFonts w:ascii="Arial" w:hAnsi="Arial" w:eastAsia="Arial" w:cs="Arial"/>
                <w:b w:val="0"/>
                <w:bCs w:val="0"/>
              </w:rPr>
              <w:t>to enable an individual and college wide learning plan.</w:t>
            </w:r>
          </w:p>
          <w:p w:rsidR="7BFE2415" w:rsidP="14836365" w:rsidRDefault="7BFE2415" w14:paraId="4E481049" w14:textId="0AA5F797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57DEE75E" w:rsidR="75C86A6E">
              <w:rPr>
                <w:rFonts w:ascii="Arial" w:hAnsi="Arial" w:eastAsia="Arial" w:cs="Arial"/>
                <w:b w:val="0"/>
                <w:bCs w:val="0"/>
              </w:rPr>
              <w:t xml:space="preserve">The Corporation were informed that </w:t>
            </w:r>
            <w:r w:rsidRPr="57DEE75E" w:rsidR="7BFE2415">
              <w:rPr>
                <w:rFonts w:ascii="Arial" w:hAnsi="Arial" w:eastAsia="Arial" w:cs="Arial"/>
                <w:b w:val="0"/>
                <w:bCs w:val="0"/>
              </w:rPr>
              <w:t>the College w</w:t>
            </w:r>
            <w:r w:rsidRPr="57DEE75E" w:rsidR="4795ADF9">
              <w:rPr>
                <w:rFonts w:ascii="Arial" w:hAnsi="Arial" w:eastAsia="Arial" w:cs="Arial"/>
                <w:b w:val="0"/>
                <w:bCs w:val="0"/>
              </w:rPr>
              <w:t>ould st</w:t>
            </w:r>
            <w:r w:rsidRPr="57DEE75E" w:rsidR="7BFE2415">
              <w:rPr>
                <w:rFonts w:ascii="Arial" w:hAnsi="Arial" w:eastAsia="Arial" w:cs="Arial"/>
                <w:b w:val="0"/>
                <w:bCs w:val="0"/>
              </w:rPr>
              <w:t>art to look at opening from the 1 June</w:t>
            </w:r>
            <w:r w:rsidRPr="57DEE75E" w:rsidR="3FB3C7B7">
              <w:rPr>
                <w:rFonts w:ascii="Arial" w:hAnsi="Arial" w:eastAsia="Arial" w:cs="Arial"/>
                <w:b w:val="0"/>
                <w:bCs w:val="0"/>
              </w:rPr>
              <w:t xml:space="preserve"> 2020</w:t>
            </w:r>
            <w:r w:rsidRPr="57DEE75E" w:rsidR="7BFE2415">
              <w:rPr>
                <w:rFonts w:ascii="Arial" w:hAnsi="Arial" w:eastAsia="Arial" w:cs="Arial"/>
                <w:b w:val="0"/>
                <w:bCs w:val="0"/>
              </w:rPr>
              <w:t xml:space="preserve"> with</w:t>
            </w:r>
            <w:r w:rsidRPr="57DEE75E" w:rsidR="19DB5B79">
              <w:rPr>
                <w:rFonts w:ascii="Arial" w:hAnsi="Arial" w:eastAsia="Arial" w:cs="Arial"/>
                <w:b w:val="0"/>
                <w:bCs w:val="0"/>
              </w:rPr>
              <w:t xml:space="preserve"> the</w:t>
            </w:r>
            <w:r w:rsidRPr="57DEE75E" w:rsidR="7BFE2415">
              <w:rPr>
                <w:rFonts w:ascii="Arial" w:hAnsi="Arial" w:eastAsia="Arial" w:cs="Arial"/>
                <w:b w:val="0"/>
                <w:bCs w:val="0"/>
              </w:rPr>
              <w:t xml:space="preserve"> partial return of learners,</w:t>
            </w:r>
            <w:r w:rsidRPr="57DEE75E" w:rsidR="2AA75402">
              <w:rPr>
                <w:rFonts w:ascii="Arial" w:hAnsi="Arial" w:eastAsia="Arial" w:cs="Arial"/>
                <w:b w:val="0"/>
                <w:bCs w:val="0"/>
              </w:rPr>
              <w:t xml:space="preserve"> particularly vulnerable and disengaged learners but work was c</w:t>
            </w:r>
            <w:r w:rsidRPr="57DEE75E" w:rsidR="7BFE2415">
              <w:rPr>
                <w:rFonts w:ascii="Arial" w:hAnsi="Arial" w:eastAsia="Arial" w:cs="Arial"/>
                <w:b w:val="0"/>
                <w:bCs w:val="0"/>
              </w:rPr>
              <w:t>urr</w:t>
            </w:r>
            <w:r w:rsidRPr="57DEE75E" w:rsidR="1712D218">
              <w:rPr>
                <w:rFonts w:ascii="Arial" w:hAnsi="Arial" w:eastAsia="Arial" w:cs="Arial"/>
                <w:b w:val="0"/>
                <w:bCs w:val="0"/>
              </w:rPr>
              <w:t>ently taking place to collate which other learners this would include</w:t>
            </w:r>
            <w:r w:rsidRPr="57DEE75E" w:rsidR="31E9B3C7">
              <w:rPr>
                <w:rFonts w:ascii="Arial" w:hAnsi="Arial" w:eastAsia="Arial" w:cs="Arial"/>
                <w:b w:val="0"/>
                <w:bCs w:val="0"/>
              </w:rPr>
              <w:t>.  S</w:t>
            </w:r>
            <w:r w:rsidRPr="57DEE75E" w:rsidR="7BFE2415">
              <w:rPr>
                <w:rFonts w:ascii="Arial" w:hAnsi="Arial" w:eastAsia="Arial" w:cs="Arial"/>
                <w:b w:val="0"/>
                <w:bCs w:val="0"/>
              </w:rPr>
              <w:t>ome learners w</w:t>
            </w:r>
            <w:r w:rsidRPr="57DEE75E" w:rsidR="6E84DEDB">
              <w:rPr>
                <w:rFonts w:ascii="Arial" w:hAnsi="Arial" w:eastAsia="Arial" w:cs="Arial"/>
                <w:b w:val="0"/>
                <w:bCs w:val="0"/>
              </w:rPr>
              <w:t>ere unable to co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>mplete</w:t>
            </w:r>
            <w:r w:rsidRPr="57DEE75E" w:rsidR="11607AAD">
              <w:rPr>
                <w:rFonts w:ascii="Arial" w:hAnsi="Arial" w:eastAsia="Arial" w:cs="Arial"/>
                <w:b w:val="0"/>
                <w:bCs w:val="0"/>
              </w:rPr>
              <w:t xml:space="preserve"> as the 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>technical skills require</w:t>
            </w:r>
            <w:r w:rsidRPr="57DEE75E" w:rsidR="6F8FE33D">
              <w:rPr>
                <w:rFonts w:ascii="Arial" w:hAnsi="Arial" w:eastAsia="Arial" w:cs="Arial"/>
                <w:b w:val="0"/>
                <w:bCs w:val="0"/>
              </w:rPr>
              <w:t>d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 xml:space="preserve"> workshop access</w:t>
            </w:r>
            <w:r w:rsidRPr="57DEE75E" w:rsidR="3263063B">
              <w:rPr>
                <w:rFonts w:ascii="Arial" w:hAnsi="Arial" w:eastAsia="Arial" w:cs="Arial"/>
                <w:b w:val="0"/>
                <w:bCs w:val="0"/>
              </w:rPr>
              <w:t xml:space="preserve"> and s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>ome learners</w:t>
            </w:r>
            <w:r w:rsidRPr="57DEE75E" w:rsidR="12E27DB0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>require</w:t>
            </w:r>
            <w:r w:rsidRPr="57DEE75E" w:rsidR="120C4211">
              <w:rPr>
                <w:rFonts w:ascii="Arial" w:hAnsi="Arial" w:eastAsia="Arial" w:cs="Arial"/>
                <w:b w:val="0"/>
                <w:bCs w:val="0"/>
              </w:rPr>
              <w:t>d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 xml:space="preserve"> additional evidence to complete.  </w:t>
            </w:r>
            <w:r w:rsidRPr="57DEE75E" w:rsidR="63081263">
              <w:rPr>
                <w:rFonts w:ascii="Arial" w:hAnsi="Arial" w:eastAsia="Arial" w:cs="Arial"/>
                <w:b w:val="0"/>
                <w:bCs w:val="0"/>
              </w:rPr>
              <w:t xml:space="preserve">A 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 xml:space="preserve">matching exercise </w:t>
            </w:r>
            <w:r w:rsidRPr="57DEE75E" w:rsidR="4DB46DBB">
              <w:rPr>
                <w:rFonts w:ascii="Arial" w:hAnsi="Arial" w:eastAsia="Arial" w:cs="Arial"/>
                <w:b w:val="0"/>
                <w:bCs w:val="0"/>
              </w:rPr>
              <w:t xml:space="preserve">would then take place 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>with staff</w:t>
            </w:r>
            <w:r w:rsidRPr="57DEE75E" w:rsidR="61789618">
              <w:rPr>
                <w:rFonts w:ascii="Arial" w:hAnsi="Arial" w:eastAsia="Arial" w:cs="Arial"/>
                <w:b w:val="0"/>
                <w:bCs w:val="0"/>
              </w:rPr>
              <w:t xml:space="preserve"> which could continue into the 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>summ</w:t>
            </w:r>
            <w:r w:rsidRPr="57DEE75E" w:rsidR="378BC33A">
              <w:rPr>
                <w:rFonts w:ascii="Arial" w:hAnsi="Arial" w:eastAsia="Arial" w:cs="Arial"/>
                <w:b w:val="0"/>
                <w:bCs w:val="0"/>
              </w:rPr>
              <w:t>e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>r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 xml:space="preserve">. </w:t>
            </w:r>
            <w:r w:rsidRPr="57DEE75E" w:rsidR="3886A41E">
              <w:rPr>
                <w:rFonts w:ascii="Arial" w:hAnsi="Arial" w:eastAsia="Arial" w:cs="Arial"/>
                <w:b w:val="0"/>
                <w:bCs w:val="0"/>
              </w:rPr>
              <w:t xml:space="preserve"> The intention was to 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 xml:space="preserve">finish any </w:t>
            </w:r>
            <w:r w:rsidRPr="57DEE75E" w:rsidR="7D7AF91A">
              <w:rPr>
                <w:rFonts w:ascii="Arial" w:hAnsi="Arial" w:eastAsia="Arial" w:cs="Arial"/>
                <w:b w:val="0"/>
                <w:bCs w:val="0"/>
              </w:rPr>
              <w:t xml:space="preserve">outstanding 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>learner</w:t>
            </w:r>
            <w:r w:rsidRPr="57DEE75E" w:rsidR="023B3B5D">
              <w:rPr>
                <w:rFonts w:ascii="Arial" w:hAnsi="Arial" w:eastAsia="Arial" w:cs="Arial"/>
                <w:b w:val="0"/>
                <w:bCs w:val="0"/>
              </w:rPr>
              <w:t>s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 xml:space="preserve"> before the start of</w:t>
            </w:r>
            <w:r w:rsidRPr="57DEE75E" w:rsidR="039E2265">
              <w:rPr>
                <w:rFonts w:ascii="Arial" w:hAnsi="Arial" w:eastAsia="Arial" w:cs="Arial"/>
                <w:b w:val="0"/>
                <w:bCs w:val="0"/>
              </w:rPr>
              <w:t xml:space="preserve"> the new academic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 xml:space="preserve"> term.</w:t>
            </w:r>
          </w:p>
          <w:p w:rsidR="13F8EBD3" w:rsidP="14836365" w:rsidRDefault="13F8EBD3" w14:paraId="35219E45" w14:textId="4E30AA5C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353C7ED6" w:rsidR="245DA38B">
              <w:rPr>
                <w:rFonts w:ascii="Arial" w:hAnsi="Arial" w:eastAsia="Arial" w:cs="Arial"/>
                <w:b w:val="0"/>
                <w:bCs w:val="0"/>
              </w:rPr>
              <w:t xml:space="preserve">The Chair stated that </w:t>
            </w:r>
            <w:r w:rsidRPr="353C7ED6" w:rsidR="13F8EBD3">
              <w:rPr>
                <w:rFonts w:ascii="Arial" w:hAnsi="Arial" w:eastAsia="Arial" w:cs="Arial"/>
                <w:b w:val="0"/>
                <w:bCs w:val="0"/>
              </w:rPr>
              <w:t xml:space="preserve">carryovers </w:t>
            </w:r>
            <w:r w:rsidRPr="353C7ED6" w:rsidR="4542F37B">
              <w:rPr>
                <w:rFonts w:ascii="Arial" w:hAnsi="Arial" w:eastAsia="Arial" w:cs="Arial"/>
                <w:b w:val="0"/>
                <w:bCs w:val="0"/>
              </w:rPr>
              <w:t>were</w:t>
            </w:r>
            <w:r w:rsidRPr="353C7ED6" w:rsidR="13F8EBD3">
              <w:rPr>
                <w:rFonts w:ascii="Arial" w:hAnsi="Arial" w:eastAsia="Arial" w:cs="Arial"/>
                <w:b w:val="0"/>
                <w:bCs w:val="0"/>
              </w:rPr>
              <w:t xml:space="preserve"> a capacity and logistical issue</w:t>
            </w:r>
            <w:r w:rsidRPr="353C7ED6" w:rsidR="6E9ECBCC">
              <w:rPr>
                <w:rFonts w:ascii="Arial" w:hAnsi="Arial" w:eastAsia="Arial" w:cs="Arial"/>
                <w:b w:val="0"/>
                <w:bCs w:val="0"/>
              </w:rPr>
              <w:t xml:space="preserve">.  The Principal/CEO added that there was also </w:t>
            </w:r>
            <w:r w:rsidRPr="353C7ED6" w:rsidR="13F8EBD3">
              <w:rPr>
                <w:rFonts w:ascii="Arial" w:hAnsi="Arial" w:eastAsia="Arial" w:cs="Arial"/>
                <w:b w:val="0"/>
                <w:bCs w:val="0"/>
              </w:rPr>
              <w:t>no extra funding</w:t>
            </w:r>
            <w:r w:rsidRPr="353C7ED6" w:rsidR="0AB10860">
              <w:rPr>
                <w:rFonts w:ascii="Arial" w:hAnsi="Arial" w:eastAsia="Arial" w:cs="Arial"/>
                <w:b w:val="0"/>
                <w:bCs w:val="0"/>
              </w:rPr>
              <w:t xml:space="preserve"> for learners carried over</w:t>
            </w:r>
            <w:r w:rsidRPr="353C7ED6" w:rsidR="13F8EBD3">
              <w:rPr>
                <w:rFonts w:ascii="Arial" w:hAnsi="Arial" w:eastAsia="Arial" w:cs="Arial"/>
                <w:b w:val="0"/>
                <w:bCs w:val="0"/>
              </w:rPr>
              <w:t>.</w:t>
            </w:r>
          </w:p>
          <w:p w:rsidR="13F8EBD3" w:rsidP="14836365" w:rsidRDefault="13F8EBD3" w14:paraId="15DB48D9" w14:textId="79B02F2D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57DEE75E" w:rsidR="56351B69">
              <w:rPr>
                <w:rFonts w:ascii="Arial" w:hAnsi="Arial" w:eastAsia="Arial" w:cs="Arial"/>
                <w:b w:val="0"/>
                <w:bCs w:val="0"/>
              </w:rPr>
              <w:t xml:space="preserve">The Principal/CEO reported that the College was 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 xml:space="preserve">looking to re-open in </w:t>
            </w:r>
            <w:r w:rsidRPr="57DEE75E" w:rsidR="4219D4EF">
              <w:rPr>
                <w:rFonts w:ascii="Arial" w:hAnsi="Arial" w:eastAsia="Arial" w:cs="Arial"/>
                <w:b w:val="0"/>
                <w:bCs w:val="0"/>
              </w:rPr>
              <w:t>September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 xml:space="preserve"> unless the </w:t>
            </w:r>
            <w:r w:rsidRPr="57DEE75E" w:rsidR="7C1BCB40">
              <w:rPr>
                <w:rFonts w:ascii="Arial" w:hAnsi="Arial" w:eastAsia="Arial" w:cs="Arial"/>
                <w:b w:val="0"/>
                <w:bCs w:val="0"/>
              </w:rPr>
              <w:t>Governments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proofErr w:type="gramStart"/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>5 point</w:t>
            </w:r>
            <w:proofErr w:type="gramEnd"/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 xml:space="preserve"> criteria </w:t>
            </w:r>
            <w:r w:rsidRPr="57DEE75E" w:rsidR="5ABE7C1A">
              <w:rPr>
                <w:rFonts w:ascii="Arial" w:hAnsi="Arial" w:eastAsia="Arial" w:cs="Arial"/>
                <w:b w:val="0"/>
                <w:bCs w:val="0"/>
              </w:rPr>
              <w:t>was not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>met</w:t>
            </w:r>
            <w:r w:rsidRPr="57DEE75E" w:rsidR="5EF1DCE4">
              <w:rPr>
                <w:rFonts w:ascii="Arial" w:hAnsi="Arial" w:eastAsia="Arial" w:cs="Arial"/>
                <w:b w:val="0"/>
                <w:bCs w:val="0"/>
              </w:rPr>
              <w:t xml:space="preserve">.  The </w:t>
            </w:r>
            <w:r w:rsidRPr="57DEE75E" w:rsidR="25E8F266">
              <w:rPr>
                <w:rFonts w:ascii="Arial" w:hAnsi="Arial" w:eastAsia="Arial" w:cs="Arial"/>
                <w:b w:val="0"/>
                <w:bCs w:val="0"/>
              </w:rPr>
              <w:t>tr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 xml:space="preserve">ansition plan </w:t>
            </w:r>
            <w:r w:rsidRPr="57DEE75E" w:rsidR="60AE6CCC">
              <w:rPr>
                <w:rFonts w:ascii="Arial" w:hAnsi="Arial" w:eastAsia="Arial" w:cs="Arial"/>
                <w:b w:val="0"/>
                <w:bCs w:val="0"/>
              </w:rPr>
              <w:t xml:space="preserve">was </w:t>
            </w:r>
            <w:proofErr w:type="gramStart"/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>underway</w:t>
            </w:r>
            <w:proofErr w:type="gramEnd"/>
            <w:r w:rsidRPr="57DEE75E" w:rsidR="7EA75B82">
              <w:rPr>
                <w:rFonts w:ascii="Arial" w:hAnsi="Arial" w:eastAsia="Arial" w:cs="Arial"/>
                <w:b w:val="0"/>
                <w:bCs w:val="0"/>
              </w:rPr>
              <w:t xml:space="preserve"> and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 xml:space="preserve"> communication and consultation </w:t>
            </w:r>
            <w:r w:rsidRPr="57DEE75E" w:rsidR="783B2ECE">
              <w:rPr>
                <w:rFonts w:ascii="Arial" w:hAnsi="Arial" w:eastAsia="Arial" w:cs="Arial"/>
                <w:b w:val="0"/>
                <w:bCs w:val="0"/>
              </w:rPr>
              <w:t xml:space="preserve">were the </w:t>
            </w:r>
            <w:r w:rsidRPr="57DEE75E" w:rsidR="13F8EBD3">
              <w:rPr>
                <w:rFonts w:ascii="Arial" w:hAnsi="Arial" w:eastAsia="Arial" w:cs="Arial"/>
                <w:b w:val="0"/>
                <w:bCs w:val="0"/>
              </w:rPr>
              <w:t xml:space="preserve">key issues.  </w:t>
            </w:r>
            <w:r w:rsidRPr="57DEE75E" w:rsidR="5A213E58">
              <w:rPr>
                <w:rFonts w:ascii="Arial" w:hAnsi="Arial" w:eastAsia="Arial" w:cs="Arial"/>
                <w:b w:val="0"/>
                <w:bCs w:val="0"/>
              </w:rPr>
              <w:t xml:space="preserve">Different ways of communication were being explored but the </w:t>
            </w: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 xml:space="preserve">main issue </w:t>
            </w:r>
            <w:r w:rsidRPr="57DEE75E" w:rsidR="6437B03A">
              <w:rPr>
                <w:rFonts w:ascii="Arial" w:hAnsi="Arial" w:eastAsia="Arial" w:cs="Arial"/>
                <w:b w:val="0"/>
                <w:bCs w:val="0"/>
              </w:rPr>
              <w:t>was</w:t>
            </w: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 xml:space="preserve"> keeping staff and learners safe.</w:t>
            </w:r>
            <w:r w:rsidRPr="57DEE75E" w:rsidR="6E0B8D11">
              <w:rPr>
                <w:rFonts w:ascii="Arial" w:hAnsi="Arial" w:eastAsia="Arial" w:cs="Arial"/>
                <w:b w:val="0"/>
                <w:bCs w:val="0"/>
              </w:rPr>
              <w:t xml:space="preserve">  The Chair added that safety must always be the priority.</w:t>
            </w:r>
          </w:p>
          <w:p w:rsidR="2AC0E08A" w:rsidP="353C7ED6" w:rsidRDefault="2AC0E08A" w14:paraId="3042E200" w14:textId="07A306CD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57DEE75E" w:rsidR="2AC0E08A">
              <w:rPr>
                <w:rFonts w:ascii="Arial" w:hAnsi="Arial" w:eastAsia="Arial" w:cs="Arial"/>
                <w:b w:val="0"/>
                <w:bCs w:val="0"/>
              </w:rPr>
              <w:t xml:space="preserve">The Clerk advised that a Coronavirus Working Group was being considered </w:t>
            </w:r>
            <w:proofErr w:type="gramStart"/>
            <w:r w:rsidRPr="57DEE75E" w:rsidR="2AC0E08A">
              <w:rPr>
                <w:rFonts w:ascii="Arial" w:hAnsi="Arial" w:eastAsia="Arial" w:cs="Arial"/>
                <w:b w:val="0"/>
                <w:bCs w:val="0"/>
              </w:rPr>
              <w:t>in light of</w:t>
            </w:r>
            <w:proofErr w:type="gramEnd"/>
            <w:r w:rsidRPr="57DEE75E" w:rsidR="2AC0E08A">
              <w:rPr>
                <w:rFonts w:ascii="Arial" w:hAnsi="Arial" w:eastAsia="Arial" w:cs="Arial"/>
                <w:b w:val="0"/>
                <w:bCs w:val="0"/>
              </w:rPr>
              <w:t xml:space="preserve"> recommendations received from the Department for Education.  The Group would be focussed on monitoring the transition plan and would meet </w:t>
            </w:r>
            <w:r w:rsidRPr="57DEE75E" w:rsidR="090E0E56">
              <w:rPr>
                <w:rFonts w:ascii="Arial" w:hAnsi="Arial" w:eastAsia="Arial" w:cs="Arial"/>
                <w:b w:val="0"/>
                <w:bCs w:val="0"/>
              </w:rPr>
              <w:t>in-between</w:t>
            </w:r>
            <w:r w:rsidRPr="57DEE75E" w:rsidR="2AC0E08A">
              <w:rPr>
                <w:rFonts w:ascii="Arial" w:hAnsi="Arial" w:eastAsia="Arial" w:cs="Arial"/>
                <w:b w:val="0"/>
                <w:bCs w:val="0"/>
              </w:rPr>
              <w:t xml:space="preserve"> the </w:t>
            </w:r>
            <w:r w:rsidRPr="57DEE75E" w:rsidR="201E2FDD">
              <w:rPr>
                <w:rFonts w:ascii="Arial" w:hAnsi="Arial" w:eastAsia="Arial" w:cs="Arial"/>
                <w:b w:val="0"/>
                <w:bCs w:val="0"/>
              </w:rPr>
              <w:t xml:space="preserve">now more frequent Corporation meetings.  Membership for the Group would include the Chair, Vice-Chair, Principal/CEO and Executive Team, Head of Health and Safety, Designated Safeguarding Leads and the Clerk.  </w:t>
            </w:r>
            <w:r w:rsidRPr="57DEE75E" w:rsidR="13CBAB34">
              <w:rPr>
                <w:rFonts w:ascii="Arial" w:hAnsi="Arial" w:eastAsia="Arial" w:cs="Arial"/>
                <w:b w:val="0"/>
                <w:bCs w:val="0"/>
              </w:rPr>
              <w:t xml:space="preserve">The </w:t>
            </w:r>
            <w:r w:rsidRPr="57DEE75E" w:rsidR="23CC0564">
              <w:rPr>
                <w:rFonts w:ascii="Arial" w:hAnsi="Arial" w:eastAsia="Arial" w:cs="Arial"/>
                <w:b w:val="0"/>
                <w:bCs w:val="0"/>
              </w:rPr>
              <w:t>D</w:t>
            </w:r>
            <w:r w:rsidRPr="57DEE75E" w:rsidR="13CBAB34">
              <w:rPr>
                <w:rFonts w:ascii="Arial" w:hAnsi="Arial" w:eastAsia="Arial" w:cs="Arial"/>
                <w:b w:val="0"/>
                <w:bCs w:val="0"/>
              </w:rPr>
              <w:t>esignated Governor</w:t>
            </w:r>
            <w:r w:rsidRPr="57DEE75E" w:rsidR="567D97AC">
              <w:rPr>
                <w:rFonts w:ascii="Arial" w:hAnsi="Arial" w:eastAsia="Arial" w:cs="Arial"/>
                <w:b w:val="0"/>
                <w:bCs w:val="0"/>
              </w:rPr>
              <w:t xml:space="preserve">s </w:t>
            </w:r>
            <w:r w:rsidRPr="57DEE75E" w:rsidR="13CBAB34">
              <w:rPr>
                <w:rFonts w:ascii="Arial" w:hAnsi="Arial" w:eastAsia="Arial" w:cs="Arial"/>
                <w:b w:val="0"/>
                <w:bCs w:val="0"/>
              </w:rPr>
              <w:t>for Health and Safety</w:t>
            </w:r>
            <w:r w:rsidRPr="57DEE75E" w:rsidR="16AFE12D">
              <w:rPr>
                <w:rFonts w:ascii="Arial" w:hAnsi="Arial" w:eastAsia="Arial" w:cs="Arial"/>
                <w:b w:val="0"/>
                <w:bCs w:val="0"/>
              </w:rPr>
              <w:t xml:space="preserve"> and </w:t>
            </w:r>
            <w:r w:rsidRPr="57DEE75E" w:rsidR="13CBAB34">
              <w:rPr>
                <w:rFonts w:ascii="Arial" w:hAnsi="Arial" w:eastAsia="Arial" w:cs="Arial"/>
                <w:b w:val="0"/>
                <w:bCs w:val="0"/>
              </w:rPr>
              <w:t>Safeguarding</w:t>
            </w:r>
            <w:r w:rsidRPr="57DEE75E" w:rsidR="13CBAB34">
              <w:rPr>
                <w:rFonts w:ascii="Arial" w:hAnsi="Arial" w:eastAsia="Arial" w:cs="Arial"/>
                <w:b w:val="0"/>
                <w:bCs w:val="0"/>
              </w:rPr>
              <w:t xml:space="preserve"> alongside Governors with experience in curriculum and legal would also be asked to sit on the Group.  Terms of Reference had been drafted and further communicati</w:t>
            </w:r>
            <w:r w:rsidRPr="57DEE75E" w:rsidR="7E180B24">
              <w:rPr>
                <w:rFonts w:ascii="Arial" w:hAnsi="Arial" w:eastAsia="Arial" w:cs="Arial"/>
                <w:b w:val="0"/>
                <w:bCs w:val="0"/>
              </w:rPr>
              <w:t xml:space="preserve">on would be </w:t>
            </w:r>
            <w:r w:rsidRPr="57DEE75E" w:rsidR="285441E5">
              <w:rPr>
                <w:rFonts w:ascii="Arial" w:hAnsi="Arial" w:eastAsia="Arial" w:cs="Arial"/>
                <w:b w:val="0"/>
                <w:bCs w:val="0"/>
              </w:rPr>
              <w:t>provided</w:t>
            </w:r>
            <w:r w:rsidRPr="57DEE75E" w:rsidR="7E180B24">
              <w:rPr>
                <w:rFonts w:ascii="Arial" w:hAnsi="Arial" w:eastAsia="Arial" w:cs="Arial"/>
                <w:b w:val="0"/>
                <w:bCs w:val="0"/>
              </w:rPr>
              <w:t xml:space="preserve"> once these had been agreed with the Principal/CEO and the Chair.</w:t>
            </w:r>
          </w:p>
          <w:p w:rsidR="26D48711" w:rsidP="14836365" w:rsidRDefault="26D48711" w14:paraId="73BE2EC6" w14:textId="72581D57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>S</w:t>
            </w:r>
            <w:r w:rsidRPr="57DEE75E" w:rsidR="3CB660BB">
              <w:rPr>
                <w:rFonts w:ascii="Arial" w:hAnsi="Arial" w:eastAsia="Arial" w:cs="Arial"/>
                <w:b w:val="0"/>
                <w:bCs w:val="0"/>
              </w:rPr>
              <w:t xml:space="preserve">tuart Fraser questioned to </w:t>
            </w: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 xml:space="preserve">what extent </w:t>
            </w:r>
            <w:r w:rsidRPr="57DEE75E" w:rsidR="5AB79AD8">
              <w:rPr>
                <w:rFonts w:ascii="Arial" w:hAnsi="Arial" w:eastAsia="Arial" w:cs="Arial"/>
                <w:b w:val="0"/>
                <w:bCs w:val="0"/>
              </w:rPr>
              <w:t>plans would</w:t>
            </w: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 xml:space="preserve"> be impacted in </w:t>
            </w:r>
            <w:r w:rsidRPr="57DEE75E" w:rsidR="7D1773CE">
              <w:rPr>
                <w:rFonts w:ascii="Arial" w:hAnsi="Arial" w:eastAsia="Arial" w:cs="Arial"/>
                <w:b w:val="0"/>
                <w:bCs w:val="0"/>
              </w:rPr>
              <w:t>S</w:t>
            </w: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>eptember</w:t>
            </w: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729AA7B7">
              <w:rPr>
                <w:rFonts w:ascii="Arial" w:hAnsi="Arial" w:eastAsia="Arial" w:cs="Arial"/>
                <w:b w:val="0"/>
                <w:bCs w:val="0"/>
              </w:rPr>
              <w:t>if s</w:t>
            </w: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>ocial distancing</w:t>
            </w:r>
            <w:r w:rsidRPr="57DEE75E" w:rsidR="5710D3F3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51E92F1E">
              <w:rPr>
                <w:rFonts w:ascii="Arial" w:hAnsi="Arial" w:eastAsia="Arial" w:cs="Arial"/>
                <w:b w:val="0"/>
                <w:bCs w:val="0"/>
              </w:rPr>
              <w:t xml:space="preserve">was </w:t>
            </w:r>
            <w:r w:rsidRPr="57DEE75E" w:rsidR="5710D3F3">
              <w:rPr>
                <w:rFonts w:ascii="Arial" w:hAnsi="Arial" w:eastAsia="Arial" w:cs="Arial"/>
                <w:b w:val="0"/>
                <w:bCs w:val="0"/>
              </w:rPr>
              <w:t>still in place.</w:t>
            </w: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3AFCFF24">
              <w:rPr>
                <w:rFonts w:ascii="Arial" w:hAnsi="Arial" w:eastAsia="Arial" w:cs="Arial"/>
                <w:b w:val="0"/>
                <w:bCs w:val="0"/>
              </w:rPr>
              <w:t>The Principal/CEO replied that the College would c</w:t>
            </w: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 xml:space="preserve">ontinue to </w:t>
            </w:r>
            <w:r w:rsidRPr="57DEE75E" w:rsidR="637ACF3B">
              <w:rPr>
                <w:rFonts w:ascii="Arial" w:hAnsi="Arial" w:eastAsia="Arial" w:cs="Arial"/>
                <w:b w:val="0"/>
                <w:bCs w:val="0"/>
              </w:rPr>
              <w:t>work</w:t>
            </w: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>remote</w:t>
            </w:r>
            <w:r w:rsidRPr="57DEE75E" w:rsidR="0D1F34EB">
              <w:rPr>
                <w:rFonts w:ascii="Arial" w:hAnsi="Arial" w:eastAsia="Arial" w:cs="Arial"/>
                <w:b w:val="0"/>
                <w:bCs w:val="0"/>
              </w:rPr>
              <w:t>ly but the</w:t>
            </w: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 xml:space="preserve"> issue </w:t>
            </w:r>
            <w:r w:rsidRPr="57DEE75E" w:rsidR="56B122FC">
              <w:rPr>
                <w:rFonts w:ascii="Arial" w:hAnsi="Arial" w:eastAsia="Arial" w:cs="Arial"/>
                <w:b w:val="0"/>
                <w:bCs w:val="0"/>
              </w:rPr>
              <w:t>would be the</w:t>
            </w: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>practical</w:t>
            </w:r>
            <w:r w:rsidRPr="57DEE75E" w:rsidR="3DC24542">
              <w:rPr>
                <w:rFonts w:ascii="Arial" w:hAnsi="Arial" w:eastAsia="Arial" w:cs="Arial"/>
                <w:b w:val="0"/>
                <w:bCs w:val="0"/>
              </w:rPr>
              <w:t xml:space="preserve"> elements for learners as they could </w:t>
            </w: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 xml:space="preserve">fall behind.  </w:t>
            </w:r>
            <w:r w:rsidRPr="57DEE75E" w:rsidR="613F680F">
              <w:rPr>
                <w:rFonts w:ascii="Arial" w:hAnsi="Arial" w:eastAsia="Arial" w:cs="Arial"/>
                <w:b w:val="0"/>
                <w:bCs w:val="0"/>
              </w:rPr>
              <w:t xml:space="preserve">Plans would include reducing room size and the rotation of rooms.  </w:t>
            </w: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>Learners w</w:t>
            </w:r>
            <w:r w:rsidRPr="57DEE75E" w:rsidR="3ACA8D29">
              <w:rPr>
                <w:rFonts w:ascii="Arial" w:hAnsi="Arial" w:eastAsia="Arial" w:cs="Arial"/>
                <w:b w:val="0"/>
                <w:bCs w:val="0"/>
              </w:rPr>
              <w:t>ould</w:t>
            </w: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706DB307">
              <w:rPr>
                <w:rFonts w:ascii="Arial" w:hAnsi="Arial" w:eastAsia="Arial" w:cs="Arial"/>
                <w:b w:val="0"/>
                <w:bCs w:val="0"/>
              </w:rPr>
              <w:t>have to be prioritised at lu</w:t>
            </w:r>
            <w:r w:rsidRPr="57DEE75E" w:rsidR="15B6374E">
              <w:rPr>
                <w:rFonts w:ascii="Arial" w:hAnsi="Arial" w:eastAsia="Arial" w:cs="Arial"/>
                <w:b w:val="0"/>
                <w:bCs w:val="0"/>
              </w:rPr>
              <w:t>nchtime</w:t>
            </w:r>
            <w:r w:rsidRPr="57DEE75E" w:rsidR="11F3EE40">
              <w:rPr>
                <w:rFonts w:ascii="Arial" w:hAnsi="Arial" w:eastAsia="Arial" w:cs="Arial"/>
                <w:b w:val="0"/>
                <w:bCs w:val="0"/>
              </w:rPr>
              <w:t xml:space="preserve"> and a </w:t>
            </w:r>
            <w:r w:rsidRPr="57DEE75E" w:rsidR="15B6374E">
              <w:rPr>
                <w:rFonts w:ascii="Arial" w:hAnsi="Arial" w:eastAsia="Arial" w:cs="Arial"/>
                <w:b w:val="0"/>
                <w:bCs w:val="0"/>
              </w:rPr>
              <w:t>booking system in</w:t>
            </w:r>
            <w:r w:rsidRPr="57DEE75E" w:rsidR="4FBA0049">
              <w:rPr>
                <w:rFonts w:ascii="Arial" w:hAnsi="Arial" w:eastAsia="Arial" w:cs="Arial"/>
                <w:b w:val="0"/>
                <w:bCs w:val="0"/>
              </w:rPr>
              <w:t xml:space="preserve"> place in</w:t>
            </w:r>
            <w:r w:rsidRPr="57DEE75E" w:rsidR="15B6374E">
              <w:rPr>
                <w:rFonts w:ascii="Arial" w:hAnsi="Arial" w:eastAsia="Arial" w:cs="Arial"/>
                <w:b w:val="0"/>
                <w:bCs w:val="0"/>
              </w:rPr>
              <w:t xml:space="preserve"> the refectory.  </w:t>
            </w:r>
            <w:r w:rsidRPr="57DEE75E" w:rsidR="1FA3E2DD">
              <w:rPr>
                <w:rFonts w:ascii="Arial" w:hAnsi="Arial" w:eastAsia="Arial" w:cs="Arial"/>
                <w:b w:val="0"/>
                <w:bCs w:val="0"/>
              </w:rPr>
              <w:t>The v</w:t>
            </w:r>
            <w:r w:rsidRPr="57DEE75E" w:rsidR="15B6374E">
              <w:rPr>
                <w:rFonts w:ascii="Arial" w:hAnsi="Arial" w:eastAsia="Arial" w:cs="Arial"/>
                <w:b w:val="0"/>
                <w:bCs w:val="0"/>
              </w:rPr>
              <w:t>ast amount of provision w</w:t>
            </w:r>
            <w:r w:rsidRPr="57DEE75E" w:rsidR="2629D198">
              <w:rPr>
                <w:rFonts w:ascii="Arial" w:hAnsi="Arial" w:eastAsia="Arial" w:cs="Arial"/>
                <w:b w:val="0"/>
                <w:bCs w:val="0"/>
              </w:rPr>
              <w:t xml:space="preserve">ould </w:t>
            </w:r>
            <w:r w:rsidRPr="57DEE75E" w:rsidR="15B6374E">
              <w:rPr>
                <w:rFonts w:ascii="Arial" w:hAnsi="Arial" w:eastAsia="Arial" w:cs="Arial"/>
                <w:b w:val="0"/>
                <w:bCs w:val="0"/>
              </w:rPr>
              <w:t xml:space="preserve">remain remote and </w:t>
            </w:r>
            <w:r w:rsidRPr="57DEE75E" w:rsidR="15B6374E">
              <w:rPr>
                <w:rFonts w:ascii="Arial" w:hAnsi="Arial" w:eastAsia="Arial" w:cs="Arial"/>
                <w:b w:val="0"/>
                <w:bCs w:val="0"/>
              </w:rPr>
              <w:t>onl</w:t>
            </w:r>
            <w:r w:rsidRPr="57DEE75E" w:rsidR="3146A348">
              <w:rPr>
                <w:rFonts w:ascii="Arial" w:hAnsi="Arial" w:eastAsia="Arial" w:cs="Arial"/>
                <w:b w:val="0"/>
                <w:bCs w:val="0"/>
              </w:rPr>
              <w:t xml:space="preserve">y those learners undertaking </w:t>
            </w:r>
            <w:r w:rsidRPr="57DEE75E" w:rsidR="2F646CDE">
              <w:rPr>
                <w:rFonts w:ascii="Arial" w:hAnsi="Arial" w:eastAsia="Arial" w:cs="Arial"/>
                <w:b w:val="0"/>
                <w:bCs w:val="0"/>
              </w:rPr>
              <w:t>practical sessions</w:t>
            </w:r>
            <w:r w:rsidRPr="57DEE75E" w:rsidR="3146A348">
              <w:rPr>
                <w:rFonts w:ascii="Arial" w:hAnsi="Arial" w:eastAsia="Arial" w:cs="Arial"/>
                <w:b w:val="0"/>
                <w:bCs w:val="0"/>
              </w:rPr>
              <w:t xml:space="preserve"> would be required to attend the College.</w:t>
            </w:r>
          </w:p>
          <w:p w:rsidR="26D48711" w:rsidP="14836365" w:rsidRDefault="26D48711" w14:paraId="5300BCAD" w14:textId="0FF59BA9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57DEE75E" w:rsidR="26D48711">
              <w:rPr>
                <w:rFonts w:ascii="Arial" w:hAnsi="Arial" w:eastAsia="Arial" w:cs="Arial"/>
                <w:b w:val="0"/>
                <w:bCs w:val="0"/>
              </w:rPr>
              <w:t>B</w:t>
            </w:r>
            <w:r w:rsidRPr="57DEE75E" w:rsidR="7DA323D5">
              <w:rPr>
                <w:rFonts w:ascii="Arial" w:hAnsi="Arial" w:eastAsia="Arial" w:cs="Arial"/>
                <w:b w:val="0"/>
                <w:bCs w:val="0"/>
              </w:rPr>
              <w:t xml:space="preserve">al Panesar stated that </w:t>
            </w:r>
            <w:r w:rsidRPr="57DEE75E" w:rsidR="26D48711">
              <w:rPr>
                <w:rFonts w:ascii="Arial" w:hAnsi="Arial" w:eastAsia="Arial" w:cs="Arial"/>
                <w:b w:val="0"/>
                <w:bCs w:val="0"/>
              </w:rPr>
              <w:t xml:space="preserve">some </w:t>
            </w:r>
            <w:r w:rsidRPr="57DEE75E" w:rsidR="21783D77">
              <w:rPr>
                <w:rFonts w:ascii="Arial" w:hAnsi="Arial" w:eastAsia="Arial" w:cs="Arial"/>
                <w:b w:val="0"/>
                <w:bCs w:val="0"/>
              </w:rPr>
              <w:t>union representat</w:t>
            </w:r>
            <w:r w:rsidRPr="57DEE75E" w:rsidR="3D26F6C0">
              <w:rPr>
                <w:rFonts w:ascii="Arial" w:hAnsi="Arial" w:eastAsia="Arial" w:cs="Arial"/>
                <w:b w:val="0"/>
                <w:bCs w:val="0"/>
              </w:rPr>
              <w:t>ive</w:t>
            </w:r>
            <w:r w:rsidRPr="57DEE75E" w:rsidR="21783D77">
              <w:rPr>
                <w:rFonts w:ascii="Arial" w:hAnsi="Arial" w:eastAsia="Arial" w:cs="Arial"/>
                <w:b w:val="0"/>
                <w:bCs w:val="0"/>
              </w:rPr>
              <w:t>s</w:t>
            </w:r>
            <w:r w:rsidRPr="57DEE75E" w:rsidR="26D48711">
              <w:rPr>
                <w:rFonts w:ascii="Arial" w:hAnsi="Arial" w:eastAsia="Arial" w:cs="Arial"/>
                <w:b w:val="0"/>
                <w:bCs w:val="0"/>
              </w:rPr>
              <w:t xml:space="preserve"> ha</w:t>
            </w:r>
            <w:r w:rsidRPr="57DEE75E" w:rsidR="34154BF7">
              <w:rPr>
                <w:rFonts w:ascii="Arial" w:hAnsi="Arial" w:eastAsia="Arial" w:cs="Arial"/>
                <w:b w:val="0"/>
                <w:bCs w:val="0"/>
              </w:rPr>
              <w:t>d</w:t>
            </w:r>
            <w:r w:rsidRPr="57DEE75E" w:rsidR="26D48711">
              <w:rPr>
                <w:rFonts w:ascii="Arial" w:hAnsi="Arial" w:eastAsia="Arial" w:cs="Arial"/>
                <w:b w:val="0"/>
                <w:bCs w:val="0"/>
              </w:rPr>
              <w:t xml:space="preserve"> been concerned about re-opening schools </w:t>
            </w:r>
            <w:r w:rsidRPr="57DEE75E" w:rsidR="41C8EC70">
              <w:rPr>
                <w:rFonts w:ascii="Arial" w:hAnsi="Arial" w:eastAsia="Arial" w:cs="Arial"/>
                <w:b w:val="0"/>
                <w:bCs w:val="0"/>
              </w:rPr>
              <w:t>and queried whether the unions at the College</w:t>
            </w:r>
            <w:r w:rsidRPr="57DEE75E" w:rsidR="3B7730AF">
              <w:rPr>
                <w:rFonts w:ascii="Arial" w:hAnsi="Arial" w:eastAsia="Arial" w:cs="Arial"/>
                <w:b w:val="0"/>
                <w:bCs w:val="0"/>
              </w:rPr>
              <w:t xml:space="preserve"> had any concerns.  The Principal/CEO replied that c</w:t>
            </w:r>
            <w:r w:rsidRPr="57DEE75E" w:rsidR="26D48711">
              <w:rPr>
                <w:rFonts w:ascii="Arial" w:hAnsi="Arial" w:eastAsia="Arial" w:cs="Arial"/>
                <w:b w:val="0"/>
                <w:bCs w:val="0"/>
              </w:rPr>
              <w:t xml:space="preserve">onsultation </w:t>
            </w:r>
            <w:r w:rsidRPr="57DEE75E" w:rsidR="2BCF3A81">
              <w:rPr>
                <w:rFonts w:ascii="Arial" w:hAnsi="Arial" w:eastAsia="Arial" w:cs="Arial"/>
                <w:b w:val="0"/>
                <w:bCs w:val="0"/>
              </w:rPr>
              <w:t xml:space="preserve">had taken place with the unions </w:t>
            </w:r>
            <w:r w:rsidRPr="57DEE75E" w:rsidR="26D48711">
              <w:rPr>
                <w:rFonts w:ascii="Arial" w:hAnsi="Arial" w:eastAsia="Arial" w:cs="Arial"/>
                <w:b w:val="0"/>
                <w:bCs w:val="0"/>
              </w:rPr>
              <w:t>re</w:t>
            </w:r>
            <w:r w:rsidRPr="57DEE75E" w:rsidR="6E595CFE">
              <w:rPr>
                <w:rFonts w:ascii="Arial" w:hAnsi="Arial" w:eastAsia="Arial" w:cs="Arial"/>
                <w:b w:val="0"/>
                <w:bCs w:val="0"/>
              </w:rPr>
              <w:t>garding</w:t>
            </w:r>
            <w:r w:rsidRPr="57DEE75E" w:rsidR="26D48711">
              <w:rPr>
                <w:rFonts w:ascii="Arial" w:hAnsi="Arial" w:eastAsia="Arial" w:cs="Arial"/>
                <w:b w:val="0"/>
                <w:bCs w:val="0"/>
              </w:rPr>
              <w:t xml:space="preserve"> the LAC</w:t>
            </w:r>
            <w:r w:rsidRPr="57DEE75E" w:rsidR="3AB13FFC">
              <w:rPr>
                <w:rFonts w:ascii="Arial" w:hAnsi="Arial" w:eastAsia="Arial" w:cs="Arial"/>
                <w:b w:val="0"/>
                <w:bCs w:val="0"/>
              </w:rPr>
              <w:t xml:space="preserve"> learners returning to College and the </w:t>
            </w:r>
            <w:r w:rsidRPr="57DEE75E" w:rsidR="210D9B54">
              <w:rPr>
                <w:rFonts w:ascii="Arial" w:hAnsi="Arial" w:eastAsia="Arial" w:cs="Arial"/>
                <w:b w:val="0"/>
                <w:bCs w:val="0"/>
              </w:rPr>
              <w:t xml:space="preserve">unions did not have any concerns.  </w:t>
            </w:r>
            <w:r w:rsidRPr="57DEE75E" w:rsidR="210D9B54">
              <w:rPr>
                <w:rFonts w:ascii="Arial" w:hAnsi="Arial" w:eastAsia="Arial" w:cs="Arial"/>
                <w:b w:val="0"/>
                <w:bCs w:val="0"/>
              </w:rPr>
              <w:t>B</w:t>
            </w:r>
            <w:r w:rsidRPr="57DEE75E" w:rsidR="134B73D8">
              <w:rPr>
                <w:rFonts w:ascii="Arial" w:hAnsi="Arial" w:eastAsia="Arial" w:cs="Arial"/>
                <w:b w:val="0"/>
                <w:bCs w:val="0"/>
              </w:rPr>
              <w:t xml:space="preserve">al Panesar added that the </w:t>
            </w:r>
            <w:r w:rsidRPr="57DEE75E" w:rsidR="210D9B54">
              <w:rPr>
                <w:rFonts w:ascii="Arial" w:hAnsi="Arial" w:eastAsia="Arial" w:cs="Arial"/>
                <w:b w:val="0"/>
                <w:bCs w:val="0"/>
              </w:rPr>
              <w:t xml:space="preserve">challenge </w:t>
            </w:r>
            <w:r w:rsidRPr="57DEE75E" w:rsidR="40C52EB0">
              <w:rPr>
                <w:rFonts w:ascii="Arial" w:hAnsi="Arial" w:eastAsia="Arial" w:cs="Arial"/>
                <w:b w:val="0"/>
                <w:bCs w:val="0"/>
              </w:rPr>
              <w:t>was</w:t>
            </w:r>
            <w:r w:rsidRPr="57DEE75E" w:rsidR="210D9B54">
              <w:rPr>
                <w:rFonts w:ascii="Arial" w:hAnsi="Arial" w:eastAsia="Arial" w:cs="Arial"/>
                <w:b w:val="0"/>
                <w:bCs w:val="0"/>
              </w:rPr>
              <w:t xml:space="preserve"> to ensure </w:t>
            </w:r>
            <w:r w:rsidRPr="57DEE75E" w:rsidR="0B7002A6">
              <w:rPr>
                <w:rFonts w:ascii="Arial" w:hAnsi="Arial" w:eastAsia="Arial" w:cs="Arial"/>
                <w:b w:val="0"/>
                <w:bCs w:val="0"/>
              </w:rPr>
              <w:t xml:space="preserve">that </w:t>
            </w:r>
            <w:r w:rsidRPr="57DEE75E" w:rsidR="210D9B54">
              <w:rPr>
                <w:rFonts w:ascii="Arial" w:hAnsi="Arial" w:eastAsia="Arial" w:cs="Arial"/>
                <w:b w:val="0"/>
                <w:bCs w:val="0"/>
              </w:rPr>
              <w:t>the discipline permeate</w:t>
            </w:r>
            <w:r w:rsidRPr="57DEE75E" w:rsidR="214113EA">
              <w:rPr>
                <w:rFonts w:ascii="Arial" w:hAnsi="Arial" w:eastAsia="Arial" w:cs="Arial"/>
                <w:b w:val="0"/>
                <w:bCs w:val="0"/>
              </w:rPr>
              <w:t>d</w:t>
            </w:r>
            <w:r w:rsidRPr="57DEE75E" w:rsidR="210D9B54">
              <w:rPr>
                <w:rFonts w:ascii="Arial" w:hAnsi="Arial" w:eastAsia="Arial" w:cs="Arial"/>
                <w:b w:val="0"/>
                <w:bCs w:val="0"/>
              </w:rPr>
              <w:t xml:space="preserve"> all the way through</w:t>
            </w:r>
            <w:r w:rsidRPr="57DEE75E" w:rsidR="3830635B">
              <w:rPr>
                <w:rFonts w:ascii="Arial" w:hAnsi="Arial" w:eastAsia="Arial" w:cs="Arial"/>
                <w:b w:val="0"/>
                <w:bCs w:val="0"/>
              </w:rPr>
              <w:t xml:space="preserve"> the College</w:t>
            </w:r>
            <w:r w:rsidRPr="57DEE75E" w:rsidR="210D9B54">
              <w:rPr>
                <w:rFonts w:ascii="Arial" w:hAnsi="Arial" w:eastAsia="Arial" w:cs="Arial"/>
                <w:b w:val="0"/>
                <w:bCs w:val="0"/>
              </w:rPr>
              <w:t xml:space="preserve">. </w:t>
            </w:r>
            <w:r w:rsidRPr="57DEE75E" w:rsidR="5A8DF209">
              <w:rPr>
                <w:rFonts w:ascii="Arial" w:hAnsi="Arial" w:eastAsia="Arial" w:cs="Arial"/>
                <w:b w:val="0"/>
                <w:bCs w:val="0"/>
              </w:rPr>
              <w:t xml:space="preserve"> The Principal/CEO advised that the College </w:t>
            </w:r>
            <w:r w:rsidRPr="57DEE75E" w:rsidR="210D9B54">
              <w:rPr>
                <w:rFonts w:ascii="Arial" w:hAnsi="Arial" w:eastAsia="Arial" w:cs="Arial"/>
                <w:b w:val="0"/>
                <w:bCs w:val="0"/>
              </w:rPr>
              <w:t>ha</w:t>
            </w:r>
            <w:r w:rsidRPr="57DEE75E" w:rsidR="3DCA1DBE">
              <w:rPr>
                <w:rFonts w:ascii="Arial" w:hAnsi="Arial" w:eastAsia="Arial" w:cs="Arial"/>
                <w:b w:val="0"/>
                <w:bCs w:val="0"/>
              </w:rPr>
              <w:t xml:space="preserve">d the </w:t>
            </w:r>
            <w:r w:rsidRPr="57DEE75E" w:rsidR="210D9B54">
              <w:rPr>
                <w:rFonts w:ascii="Arial" w:hAnsi="Arial" w:eastAsia="Arial" w:cs="Arial"/>
                <w:b w:val="0"/>
                <w:bCs w:val="0"/>
              </w:rPr>
              <w:t>ability to</w:t>
            </w:r>
            <w:r w:rsidRPr="57DEE75E" w:rsidR="210D9B54">
              <w:rPr>
                <w:rFonts w:ascii="Arial" w:hAnsi="Arial" w:eastAsia="Arial" w:cs="Arial"/>
                <w:b w:val="0"/>
                <w:bCs w:val="0"/>
              </w:rPr>
              <w:t xml:space="preserve"> rotate</w:t>
            </w:r>
            <w:r w:rsidRPr="57DEE75E" w:rsidR="1B584356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1B584356">
              <w:rPr>
                <w:rFonts w:ascii="Arial" w:hAnsi="Arial" w:eastAsia="Arial" w:cs="Arial"/>
                <w:b w:val="0"/>
                <w:bCs w:val="0"/>
              </w:rPr>
              <w:t>practi</w:t>
            </w:r>
            <w:r w:rsidRPr="57DEE75E" w:rsidR="0CFA42B9">
              <w:rPr>
                <w:rFonts w:ascii="Arial" w:hAnsi="Arial" w:eastAsia="Arial" w:cs="Arial"/>
                <w:b w:val="0"/>
                <w:bCs w:val="0"/>
              </w:rPr>
              <w:t>cal lessons but needed to</w:t>
            </w:r>
            <w:r w:rsidRPr="57DEE75E" w:rsidR="1B584356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57DEE75E" w:rsidR="1B584356">
              <w:rPr>
                <w:rFonts w:ascii="Arial" w:hAnsi="Arial" w:eastAsia="Arial" w:cs="Arial"/>
                <w:b w:val="0"/>
                <w:bCs w:val="0"/>
              </w:rPr>
              <w:t>consider other limiting factors such as travel for both students and staff.</w:t>
            </w:r>
            <w:r w:rsidRPr="57DEE75E" w:rsidR="03A76EAA">
              <w:rPr>
                <w:rFonts w:ascii="Arial" w:hAnsi="Arial" w:eastAsia="Arial" w:cs="Arial"/>
                <w:b w:val="0"/>
                <w:bCs w:val="0"/>
              </w:rPr>
              <w:t xml:space="preserve"> The College w</w:t>
            </w:r>
            <w:r w:rsidRPr="57DEE75E" w:rsidR="514400E1">
              <w:rPr>
                <w:rFonts w:ascii="Arial" w:hAnsi="Arial" w:eastAsia="Arial" w:cs="Arial"/>
                <w:b w:val="0"/>
                <w:bCs w:val="0"/>
              </w:rPr>
              <w:t xml:space="preserve">ould </w:t>
            </w:r>
            <w:r w:rsidRPr="57DEE75E" w:rsidR="03A76EAA">
              <w:rPr>
                <w:rFonts w:ascii="Arial" w:hAnsi="Arial" w:eastAsia="Arial" w:cs="Arial"/>
                <w:b w:val="0"/>
                <w:bCs w:val="0"/>
              </w:rPr>
              <w:t>need to get into meticulous, metho</w:t>
            </w:r>
            <w:r w:rsidRPr="57DEE75E" w:rsidR="7586F330">
              <w:rPr>
                <w:rFonts w:ascii="Arial" w:hAnsi="Arial" w:eastAsia="Arial" w:cs="Arial"/>
                <w:b w:val="0"/>
                <w:bCs w:val="0"/>
              </w:rPr>
              <w:t>dic</w:t>
            </w:r>
            <w:r w:rsidRPr="57DEE75E" w:rsidR="03A76EAA">
              <w:rPr>
                <w:rFonts w:ascii="Arial" w:hAnsi="Arial" w:eastAsia="Arial" w:cs="Arial"/>
                <w:b w:val="0"/>
                <w:bCs w:val="0"/>
              </w:rPr>
              <w:t>al habits.</w:t>
            </w:r>
          </w:p>
          <w:p w:rsidR="14836365" w:rsidP="14836365" w:rsidRDefault="14836365" w14:paraId="20E4CEE2" w14:textId="2C008A22">
            <w:pPr>
              <w:pStyle w:val="Normal"/>
              <w:rPr>
                <w:rFonts w:ascii="Arial" w:hAnsi="Arial" w:eastAsia="Arial" w:cs="Arial"/>
                <w:b w:val="0"/>
                <w:bCs w:val="0"/>
              </w:rPr>
            </w:pPr>
            <w:r w:rsidRPr="353C7ED6" w:rsidR="2BE98120">
              <w:rPr>
                <w:rFonts w:ascii="Arial" w:hAnsi="Arial" w:eastAsia="Arial" w:cs="Arial"/>
                <w:b w:val="0"/>
                <w:bCs w:val="0"/>
              </w:rPr>
              <w:t xml:space="preserve">The Chair thanked the Principal/CEO for a </w:t>
            </w:r>
            <w:r w:rsidRPr="353C7ED6" w:rsidR="1B584356">
              <w:rPr>
                <w:rFonts w:ascii="Arial" w:hAnsi="Arial" w:eastAsia="Arial" w:cs="Arial"/>
                <w:b w:val="0"/>
                <w:bCs w:val="0"/>
              </w:rPr>
              <w:t xml:space="preserve">comprehensive and </w:t>
            </w:r>
            <w:r w:rsidRPr="353C7ED6" w:rsidR="1B584356">
              <w:rPr>
                <w:rFonts w:ascii="Arial" w:hAnsi="Arial" w:eastAsia="Arial" w:cs="Arial"/>
                <w:b w:val="0"/>
                <w:bCs w:val="0"/>
              </w:rPr>
              <w:t>struc</w:t>
            </w:r>
            <w:r w:rsidRPr="353C7ED6" w:rsidR="5D4DC7C9">
              <w:rPr>
                <w:rFonts w:ascii="Arial" w:hAnsi="Arial" w:eastAsia="Arial" w:cs="Arial"/>
                <w:b w:val="0"/>
                <w:bCs w:val="0"/>
              </w:rPr>
              <w:t>tured report and advised that there was no underestimation</w:t>
            </w:r>
            <w:r w:rsidRPr="353C7ED6" w:rsidR="1B584356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  <w:r w:rsidRPr="353C7ED6" w:rsidR="1B584356">
              <w:rPr>
                <w:rFonts w:ascii="Arial" w:hAnsi="Arial" w:eastAsia="Arial" w:cs="Arial"/>
                <w:b w:val="0"/>
                <w:bCs w:val="0"/>
              </w:rPr>
              <w:t xml:space="preserve">of the size of the </w:t>
            </w:r>
            <w:proofErr w:type="gramStart"/>
            <w:r w:rsidRPr="353C7ED6" w:rsidR="1B584356">
              <w:rPr>
                <w:rFonts w:ascii="Arial" w:hAnsi="Arial" w:eastAsia="Arial" w:cs="Arial"/>
                <w:b w:val="0"/>
                <w:bCs w:val="0"/>
              </w:rPr>
              <w:t>challenge</w:t>
            </w:r>
            <w:proofErr w:type="gramEnd"/>
            <w:r w:rsidRPr="353C7ED6" w:rsidR="1B584356">
              <w:rPr>
                <w:rFonts w:ascii="Arial" w:hAnsi="Arial" w:eastAsia="Arial" w:cs="Arial"/>
                <w:b w:val="0"/>
                <w:bCs w:val="0"/>
              </w:rPr>
              <w:t xml:space="preserve"> but </w:t>
            </w:r>
            <w:r w:rsidRPr="353C7ED6" w:rsidR="46DC9345">
              <w:rPr>
                <w:rFonts w:ascii="Arial" w:hAnsi="Arial" w:eastAsia="Arial" w:cs="Arial"/>
                <w:b w:val="0"/>
                <w:bCs w:val="0"/>
              </w:rPr>
              <w:t>it was clearly being led with abilit</w:t>
            </w:r>
            <w:r w:rsidRPr="353C7ED6" w:rsidR="1B584356">
              <w:rPr>
                <w:rFonts w:ascii="Arial" w:hAnsi="Arial" w:eastAsia="Arial" w:cs="Arial"/>
                <w:b w:val="0"/>
                <w:bCs w:val="0"/>
              </w:rPr>
              <w:t xml:space="preserve">y.  </w:t>
            </w:r>
            <w:r w:rsidRPr="353C7ED6" w:rsidR="11EAB197">
              <w:rPr>
                <w:rFonts w:ascii="Arial" w:hAnsi="Arial" w:eastAsia="Arial" w:cs="Arial"/>
                <w:b w:val="0"/>
                <w:bCs w:val="0"/>
              </w:rPr>
              <w:t>The Principal/CEO t</w:t>
            </w:r>
            <w:r w:rsidRPr="353C7ED6" w:rsidR="1B584356">
              <w:rPr>
                <w:rFonts w:ascii="Arial" w:hAnsi="Arial" w:eastAsia="Arial" w:cs="Arial"/>
                <w:b w:val="0"/>
                <w:bCs w:val="0"/>
              </w:rPr>
              <w:t>hanked</w:t>
            </w:r>
            <w:r w:rsidRPr="353C7ED6" w:rsidR="3372D7DC">
              <w:rPr>
                <w:rFonts w:ascii="Arial" w:hAnsi="Arial" w:eastAsia="Arial" w:cs="Arial"/>
                <w:b w:val="0"/>
                <w:bCs w:val="0"/>
              </w:rPr>
              <w:t xml:space="preserve"> the</w:t>
            </w:r>
            <w:r w:rsidRPr="353C7ED6" w:rsidR="1B584356">
              <w:rPr>
                <w:rFonts w:ascii="Arial" w:hAnsi="Arial" w:eastAsia="Arial" w:cs="Arial"/>
                <w:b w:val="0"/>
                <w:bCs w:val="0"/>
              </w:rPr>
              <w:t xml:space="preserve"> Executive Team</w:t>
            </w:r>
            <w:r w:rsidRPr="353C7ED6" w:rsidR="4CBFB510">
              <w:rPr>
                <w:rFonts w:ascii="Arial" w:hAnsi="Arial" w:eastAsia="Arial" w:cs="Arial"/>
                <w:b w:val="0"/>
                <w:bCs w:val="0"/>
              </w:rPr>
              <w:t xml:space="preserve"> for all their hard work which was endorsed by the Board.  The Chair added his thanks t</w:t>
            </w:r>
            <w:r w:rsidRPr="353C7ED6" w:rsidR="4F3C9029">
              <w:rPr>
                <w:rFonts w:ascii="Arial" w:hAnsi="Arial" w:eastAsia="Arial" w:cs="Arial"/>
                <w:b w:val="0"/>
                <w:bCs w:val="0"/>
              </w:rPr>
              <w:t>o the Clerk to the Corporation.</w:t>
            </w:r>
          </w:p>
          <w:p w:rsidRPr="005C3EDE" w:rsidR="00A5657B" w:rsidP="7E99797D" w:rsidRDefault="477B2D60" w14:paraId="2CACBC18" w14:textId="4C3AD633">
            <w:pPr>
              <w:rPr>
                <w:rFonts w:ascii="Arial" w:hAnsi="Arial" w:eastAsia="Arial" w:cs="Arial"/>
                <w:b w:val="1"/>
                <w:bCs w:val="1"/>
              </w:rPr>
            </w:pPr>
            <w:r w:rsidRPr="353C7ED6" w:rsidR="5F54DF86">
              <w:rPr>
                <w:rFonts w:ascii="Arial" w:hAnsi="Arial" w:eastAsia="Arial" w:cs="Arial"/>
                <w:b w:val="1"/>
                <w:bCs w:val="1"/>
              </w:rPr>
              <w:t>A</w:t>
            </w:r>
            <w:r w:rsidRPr="353C7ED6" w:rsidR="01E6713F">
              <w:rPr>
                <w:rFonts w:ascii="Arial" w:hAnsi="Arial" w:eastAsia="Arial" w:cs="Arial"/>
                <w:b w:val="1"/>
                <w:bCs w:val="1"/>
              </w:rPr>
              <w:t>greed:  That the current position be noted.</w:t>
            </w:r>
          </w:p>
          <w:p w:rsidRPr="005C3EDE" w:rsidR="00A5657B" w:rsidP="6D45841C" w:rsidRDefault="00A5657B" w14:paraId="4BDFC654" w14:textId="79835FAA" w14:noSpellErr="1">
            <w:pPr>
              <w:rPr>
                <w:rFonts w:ascii="Arial" w:hAnsi="Arial" w:eastAsia="Arial" w:cs="Arial"/>
                <w:b w:val="0"/>
                <w:bCs w:val="0"/>
              </w:rPr>
            </w:pPr>
          </w:p>
        </w:tc>
      </w:tr>
      <w:tr w:rsidR="6D45841C" w:rsidTr="202BDEF5" w14:paraId="1194127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8"/>
        </w:trPr>
        <w:tc>
          <w:tcPr>
            <w:tcW w:w="705" w:type="dxa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="6D45841C" w:rsidP="6D45841C" w:rsidRDefault="6D45841C" w14:paraId="3323AABF" w14:textId="5A2454F1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9392" w:type="dxa"/>
            <w:gridSpan w:val="5"/>
            <w:tcBorders>
              <w:top w:val="single" w:color="000000" w:themeColor="text1" w:sz="0" w:space="0"/>
              <w:left w:val="single" w:color="000000" w:themeColor="text1" w:sz="0" w:space="0"/>
              <w:bottom w:val="single" w:color="000000" w:themeColor="text1" w:sz="0" w:space="0"/>
              <w:right w:val="single" w:color="000000" w:themeColor="text1" w:sz="0" w:space="0"/>
            </w:tcBorders>
            <w:tcMar/>
          </w:tcPr>
          <w:p w:rsidR="6D45841C" w:rsidP="05F1E6E4" w:rsidRDefault="6D45841C" w14:paraId="6AF0679B" w14:textId="70ECFA7F">
            <w:pPr>
              <w:rPr>
                <w:rFonts w:ascii="Arial" w:hAnsi="Arial" w:eastAsia="Arial" w:cs="Arial"/>
                <w:b w:val="0"/>
                <w:bCs w:val="0"/>
              </w:rPr>
            </w:pPr>
            <w:r w:rsidRPr="14836365" w:rsidR="27398F68">
              <w:rPr>
                <w:rFonts w:ascii="Arial" w:hAnsi="Arial" w:eastAsia="Arial" w:cs="Arial"/>
                <w:b w:val="0"/>
                <w:bCs w:val="0"/>
              </w:rPr>
              <w:t xml:space="preserve"> </w:t>
            </w:r>
          </w:p>
        </w:tc>
      </w:tr>
      <w:tr w:rsidRPr="0061375C" w:rsidR="0009757C" w:rsidTr="202BDEF5" w14:paraId="33F5ECC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40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Pr="005C3EDE" w:rsidR="0009757C" w:rsidP="05F1E6E4" w:rsidRDefault="229397CF" w14:paraId="1BB44847" w14:textId="77777777" w14:noSpellErr="1">
            <w:pPr>
              <w:rPr>
                <w:rFonts w:ascii="Arial" w:hAnsi="Arial" w:eastAsia="Arial" w:cs="Arial"/>
                <w:b w:val="0"/>
                <w:bCs w:val="0"/>
              </w:rPr>
            </w:pPr>
            <w:bookmarkStart w:name="_Hlk23328829" w:id="0"/>
            <w:r w:rsidRPr="05F1E6E4" w:rsidR="229397CF">
              <w:rPr>
                <w:rFonts w:ascii="Arial" w:hAnsi="Arial" w:eastAsia="Arial" w:cs="Arial"/>
                <w:b w:val="0"/>
                <w:bCs w:val="0"/>
              </w:rPr>
              <w:t>7</w:t>
            </w:r>
            <w:r w:rsidRPr="05F1E6E4" w:rsidR="1D6B2802">
              <w:rPr>
                <w:rFonts w:ascii="Arial" w:hAnsi="Arial" w:eastAsia="Arial" w:cs="Arial"/>
                <w:b w:val="0"/>
                <w:bCs w:val="0"/>
              </w:rPr>
              <w:t>.</w:t>
            </w:r>
          </w:p>
        </w:tc>
        <w:tc>
          <w:tcPr>
            <w:tcW w:w="9257" w:type="dxa"/>
            <w:gridSpan w:val="4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="0061375C" w:rsidP="37AEC19D" w:rsidRDefault="24292080" w14:paraId="56FF2235" w14:textId="182A16CD">
            <w:pPr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</w:rPr>
            </w:pPr>
            <w:r w:rsidRPr="14836365" w:rsidR="3FFE09FC">
              <w:rPr>
                <w:rFonts w:ascii="Arial" w:hAnsi="Arial" w:eastAsia="Arial" w:cs="Arial"/>
                <w:b w:val="1"/>
                <w:bCs w:val="1"/>
              </w:rPr>
              <w:t>Financ</w:t>
            </w:r>
            <w:r w:rsidRPr="14836365" w:rsidR="3FFE09FC">
              <w:rPr>
                <w:rFonts w:ascii="Arial" w:hAnsi="Arial" w:eastAsia="Arial" w:cs="Arial"/>
                <w:b w:val="1"/>
                <w:bCs w:val="1"/>
              </w:rPr>
              <w:t>ial Sustainability in the months ahead</w:t>
            </w:r>
            <w:r w:rsidRPr="14836365" w:rsidR="67599CB0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proofErr w:type="spellStart"/>
            <w:r w:rsidRPr="14836365" w:rsidR="67599CB0">
              <w:rPr>
                <w:rFonts w:ascii="Arial" w:hAnsi="Arial" w:eastAsia="Arial" w:cs="Arial"/>
                <w:b w:val="1"/>
                <w:bCs w:val="1"/>
              </w:rPr>
              <w:t>inc</w:t>
            </w:r>
            <w:proofErr w:type="spellEnd"/>
            <w:r w:rsidRPr="14836365" w:rsidR="67599CB0">
              <w:rPr>
                <w:rFonts w:ascii="Arial" w:hAnsi="Arial" w:eastAsia="Arial" w:cs="Arial"/>
                <w:b w:val="1"/>
                <w:bCs w:val="1"/>
              </w:rPr>
              <w:t xml:space="preserve"> key assumptions and Draft </w:t>
            </w:r>
            <w:r w:rsidRPr="14836365" w:rsidR="67599CB0">
              <w:rPr>
                <w:rFonts w:ascii="Arial" w:hAnsi="Arial" w:eastAsia="Arial" w:cs="Arial"/>
                <w:b w:val="1"/>
                <w:bCs w:val="1"/>
              </w:rPr>
              <w:t>B</w:t>
            </w:r>
            <w:r w:rsidRPr="14836365" w:rsidR="680BDB1A">
              <w:rPr>
                <w:rFonts w:ascii="Arial" w:hAnsi="Arial" w:eastAsia="Arial" w:cs="Arial"/>
                <w:b w:val="1"/>
                <w:bCs w:val="1"/>
              </w:rPr>
              <w:t>ud</w:t>
            </w:r>
            <w:r w:rsidRPr="14836365" w:rsidR="67599CB0">
              <w:rPr>
                <w:rFonts w:ascii="Arial" w:hAnsi="Arial" w:eastAsia="Arial" w:cs="Arial"/>
                <w:b w:val="1"/>
                <w:bCs w:val="1"/>
              </w:rPr>
              <w:t>get</w:t>
            </w:r>
            <w:r w:rsidRPr="14836365" w:rsidR="67599CB0">
              <w:rPr>
                <w:rFonts w:ascii="Arial" w:hAnsi="Arial" w:eastAsia="Arial" w:cs="Arial"/>
                <w:b w:val="1"/>
                <w:bCs w:val="1"/>
              </w:rPr>
              <w:t xml:space="preserve"> Forecast 2021 – First Draft</w:t>
            </w:r>
          </w:p>
          <w:p w:rsidR="37AEC19D" w:rsidP="353C7ED6" w:rsidRDefault="37AEC19D" w14:paraId="0905F156" w14:textId="12C2A9A5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57DEE75E" w:rsidR="77E2C7D7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The Chief Finance &amp; Enterprise Officer (CFEO) </w:t>
            </w:r>
            <w:r w:rsidRPr="57DEE75E" w:rsidR="032FF211">
              <w:rPr>
                <w:rFonts w:ascii="Arial" w:hAnsi="Arial" w:eastAsia="Arial" w:cs="Arial"/>
                <w:b w:val="0"/>
                <w:bCs w:val="0"/>
                <w:color w:val="auto"/>
              </w:rPr>
              <w:t>advised</w:t>
            </w:r>
            <w:r w:rsidRPr="57DEE75E" w:rsidR="77E2C7D7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that the financial sustainability reports had now been numbered in response to</w:t>
            </w:r>
            <w:r w:rsidRPr="57DEE75E" w:rsidR="3F55D65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57DEE75E" w:rsidR="3F55D659">
              <w:rPr>
                <w:rFonts w:ascii="Arial" w:hAnsi="Arial" w:eastAsia="Arial" w:cs="Arial"/>
                <w:b w:val="0"/>
                <w:bCs w:val="0"/>
                <w:color w:val="auto"/>
              </w:rPr>
              <w:t>feedback</w:t>
            </w:r>
            <w:r w:rsidRPr="57DEE75E" w:rsidR="2811B6E0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from the Board</w:t>
            </w:r>
            <w:r w:rsidRPr="57DEE75E" w:rsidR="3F55D659">
              <w:rPr>
                <w:rFonts w:ascii="Arial" w:hAnsi="Arial" w:eastAsia="Arial" w:cs="Arial"/>
                <w:b w:val="0"/>
                <w:bCs w:val="0"/>
                <w:color w:val="auto"/>
              </w:rPr>
              <w:t>.</w:t>
            </w:r>
          </w:p>
          <w:p w:rsidR="14836365" w:rsidP="14836365" w:rsidRDefault="14836365" w14:paraId="4A2E6CA1" w14:textId="1014DDA0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</w:p>
          <w:p w:rsidR="3F55D659" w:rsidP="14836365" w:rsidRDefault="3F55D659" w14:paraId="5491104D" w14:textId="6458799C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650293E6" w:rsidR="49BDD5B2">
              <w:rPr>
                <w:rFonts w:ascii="Arial" w:hAnsi="Arial" w:eastAsia="Arial" w:cs="Arial"/>
                <w:b w:val="0"/>
                <w:bCs w:val="0"/>
                <w:color w:val="auto"/>
              </w:rPr>
              <w:t>The CFEO reported</w:t>
            </w:r>
            <w:r w:rsidRPr="650293E6" w:rsidR="71CD7197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that the current forecast deficit </w:t>
            </w:r>
            <w:r w:rsidRPr="650293E6" w:rsidR="69FE437D">
              <w:rPr>
                <w:rFonts w:ascii="Arial" w:hAnsi="Arial" w:eastAsia="Arial" w:cs="Arial"/>
                <w:b w:val="0"/>
                <w:bCs w:val="0"/>
                <w:color w:val="auto"/>
              </w:rPr>
              <w:t>was</w:t>
            </w:r>
            <w:r w:rsidRPr="650293E6" w:rsidR="71CD7197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650293E6" w:rsidR="71CD7197">
              <w:rPr>
                <w:rFonts w:ascii="Arial" w:hAnsi="Arial" w:eastAsia="Arial" w:cs="Arial"/>
                <w:b w:val="0"/>
                <w:bCs w:val="0"/>
                <w:color w:val="auto"/>
              </w:rPr>
              <w:t>£54K higher tha</w:t>
            </w:r>
            <w:r w:rsidRPr="650293E6" w:rsidR="41BD9E4A">
              <w:rPr>
                <w:rFonts w:ascii="Arial" w:hAnsi="Arial" w:eastAsia="Arial" w:cs="Arial"/>
                <w:b w:val="0"/>
                <w:bCs w:val="0"/>
                <w:color w:val="auto"/>
              </w:rPr>
              <w:t>n the</w:t>
            </w:r>
            <w:r w:rsidRPr="650293E6" w:rsidR="71CD7197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last reported deficit of £1,801K.</w:t>
            </w:r>
            <w:r w:rsidRPr="650293E6" w:rsidR="42BAA693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 The reasons for the difference were explained to the Corporation including the reduced income for managing agents</w:t>
            </w:r>
            <w:r w:rsidRPr="650293E6" w:rsidR="3E3790D6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.  There had been a decrease in projects income but both project income and expenditure had been offset and savings identified.  </w:t>
            </w:r>
            <w:r w:rsidRPr="650293E6" w:rsidR="71D677AD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The College had received </w:t>
            </w:r>
            <w:r w:rsidRPr="650293E6" w:rsidR="611075E8">
              <w:rPr>
                <w:rFonts w:ascii="Arial" w:hAnsi="Arial" w:eastAsia="Arial" w:cs="Arial"/>
                <w:b w:val="0"/>
                <w:bCs w:val="0"/>
                <w:color w:val="auto"/>
              </w:rPr>
              <w:t>the</w:t>
            </w:r>
            <w:r w:rsidRPr="650293E6" w:rsidR="71D677AD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small business grant for the </w:t>
            </w:r>
            <w:proofErr w:type="spellStart"/>
            <w:r w:rsidRPr="650293E6" w:rsidR="71D677AD">
              <w:rPr>
                <w:rFonts w:ascii="Arial" w:hAnsi="Arial" w:eastAsia="Arial" w:cs="Arial"/>
                <w:b w:val="0"/>
                <w:bCs w:val="0"/>
                <w:color w:val="auto"/>
              </w:rPr>
              <w:t>Headjogs</w:t>
            </w:r>
            <w:proofErr w:type="spellEnd"/>
            <w:r w:rsidRPr="650293E6" w:rsidR="71D677AD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subsidiary of £25K.  </w:t>
            </w:r>
            <w:r w:rsidRPr="650293E6" w:rsidR="3E3790D6">
              <w:rPr>
                <w:rFonts w:ascii="Arial" w:hAnsi="Arial" w:eastAsia="Arial" w:cs="Arial"/>
                <w:b w:val="0"/>
                <w:bCs w:val="0"/>
                <w:color w:val="auto"/>
              </w:rPr>
              <w:t>The CFEO advised that the f</w:t>
            </w:r>
            <w:r w:rsidRPr="650293E6" w:rsidR="3F55D65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urlough schemes </w:t>
            </w:r>
            <w:r w:rsidRPr="650293E6" w:rsidR="530286A2">
              <w:rPr>
                <w:rFonts w:ascii="Arial" w:hAnsi="Arial" w:eastAsia="Arial" w:cs="Arial"/>
                <w:b w:val="0"/>
                <w:bCs w:val="0"/>
                <w:color w:val="auto"/>
              </w:rPr>
              <w:t>were</w:t>
            </w:r>
            <w:r w:rsidRPr="650293E6" w:rsidR="3F55D65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fluid</w:t>
            </w:r>
            <w:r w:rsidRPr="650293E6" w:rsidR="7A9AC8E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650293E6" w:rsidR="7130CAE5">
              <w:rPr>
                <w:rFonts w:ascii="Arial" w:hAnsi="Arial" w:eastAsia="Arial" w:cs="Arial"/>
                <w:b w:val="0"/>
                <w:bCs w:val="0"/>
                <w:color w:val="auto"/>
              </w:rPr>
              <w:t>value for t</w:t>
            </w:r>
            <w:r w:rsidRPr="650293E6" w:rsidR="7A9AC8EF">
              <w:rPr>
                <w:rFonts w:ascii="Arial" w:hAnsi="Arial" w:eastAsia="Arial" w:cs="Arial"/>
                <w:b w:val="0"/>
                <w:bCs w:val="0"/>
                <w:color w:val="auto"/>
              </w:rPr>
              <w:t>he College</w:t>
            </w:r>
            <w:r w:rsidRPr="650293E6" w:rsidR="1B28281D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650293E6" w:rsidR="695D5DB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at </w:t>
            </w:r>
            <w:r w:rsidRPr="650293E6" w:rsidR="1B28281D">
              <w:rPr>
                <w:rFonts w:ascii="Arial" w:hAnsi="Arial" w:eastAsia="Arial" w:cs="Arial"/>
                <w:b w:val="0"/>
                <w:bCs w:val="0"/>
                <w:color w:val="auto"/>
              </w:rPr>
              <w:t>circa</w:t>
            </w:r>
            <w:r w:rsidRPr="650293E6" w:rsidR="7A9AC8E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£80K/month.  The scheme was now being extended by the Government and the College would review this against business needs </w:t>
            </w:r>
            <w:r w:rsidRPr="650293E6" w:rsidR="2BC71B10">
              <w:rPr>
                <w:rFonts w:ascii="Arial" w:hAnsi="Arial" w:eastAsia="Arial" w:cs="Arial"/>
                <w:b w:val="0"/>
                <w:bCs w:val="0"/>
                <w:color w:val="auto"/>
              </w:rPr>
              <w:t>with the intention of bringing back f</w:t>
            </w:r>
            <w:r w:rsidRPr="650293E6" w:rsidR="3F55D65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urloughed staff </w:t>
            </w:r>
            <w:r w:rsidRPr="650293E6" w:rsidR="0D61C6FF">
              <w:rPr>
                <w:rFonts w:ascii="Arial" w:hAnsi="Arial" w:eastAsia="Arial" w:cs="Arial"/>
                <w:b w:val="0"/>
                <w:bCs w:val="0"/>
                <w:color w:val="auto"/>
              </w:rPr>
              <w:t>when required.</w:t>
            </w:r>
          </w:p>
          <w:p w:rsidR="57DEE75E" w:rsidP="57DEE75E" w:rsidRDefault="57DEE75E" w14:paraId="369A16BD" w14:textId="05A6B324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</w:p>
          <w:p w:rsidR="14836365" w:rsidP="14836365" w:rsidRDefault="14836365" w14:paraId="35469712" w14:textId="2565B1D1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650293E6" w:rsidR="2C8204B5">
              <w:rPr>
                <w:rFonts w:ascii="Arial" w:hAnsi="Arial" w:eastAsia="Arial" w:cs="Arial"/>
                <w:b w:val="0"/>
                <w:bCs w:val="0"/>
                <w:color w:val="auto"/>
              </w:rPr>
              <w:t>The Corporation were informed that the reduction in income had a direct impact on the cas</w:t>
            </w:r>
            <w:r w:rsidRPr="650293E6" w:rsidR="3F55D659">
              <w:rPr>
                <w:rFonts w:ascii="Arial" w:hAnsi="Arial" w:eastAsia="Arial" w:cs="Arial"/>
                <w:b w:val="0"/>
                <w:bCs w:val="0"/>
                <w:color w:val="auto"/>
              </w:rPr>
              <w:t>h</w:t>
            </w:r>
            <w:r w:rsidRPr="650293E6" w:rsidR="3F55D65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proofErr w:type="gramStart"/>
            <w:r w:rsidRPr="650293E6" w:rsidR="3F55D659">
              <w:rPr>
                <w:rFonts w:ascii="Arial" w:hAnsi="Arial" w:eastAsia="Arial" w:cs="Arial"/>
                <w:b w:val="0"/>
                <w:bCs w:val="0"/>
                <w:color w:val="auto"/>
              </w:rPr>
              <w:t>posit</w:t>
            </w:r>
            <w:r w:rsidRPr="650293E6" w:rsidR="49AE0E1A">
              <w:rPr>
                <w:rFonts w:ascii="Arial" w:hAnsi="Arial" w:eastAsia="Arial" w:cs="Arial"/>
                <w:b w:val="0"/>
                <w:bCs w:val="0"/>
                <w:color w:val="auto"/>
              </w:rPr>
              <w:t>ion</w:t>
            </w:r>
            <w:proofErr w:type="gramEnd"/>
            <w:r w:rsidRPr="650293E6" w:rsidR="49AE0E1A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but the College </w:t>
            </w:r>
            <w:r w:rsidRPr="650293E6" w:rsidR="397D7CAC">
              <w:rPr>
                <w:rFonts w:ascii="Arial" w:hAnsi="Arial" w:eastAsia="Arial" w:cs="Arial"/>
                <w:b w:val="0"/>
                <w:bCs w:val="0"/>
                <w:color w:val="auto"/>
              </w:rPr>
              <w:t>was</w:t>
            </w:r>
            <w:r w:rsidRPr="650293E6" w:rsidR="3F55D65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650293E6" w:rsidR="3F55D659">
              <w:rPr>
                <w:rFonts w:ascii="Arial" w:hAnsi="Arial" w:eastAsia="Arial" w:cs="Arial"/>
                <w:b w:val="0"/>
                <w:bCs w:val="0"/>
                <w:color w:val="auto"/>
              </w:rPr>
              <w:t>still forecasting</w:t>
            </w:r>
            <w:r w:rsidRPr="650293E6" w:rsidR="0A8755D6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an estimated current cash position at the end of the financial year of £4.3m. </w:t>
            </w:r>
            <w:r w:rsidRPr="650293E6" w:rsidR="3F55D65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650293E6" w:rsidR="6C080EBE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This was a pessimistic view and did not include cash receipts for student fees, </w:t>
            </w:r>
            <w:r w:rsidRPr="650293E6" w:rsidR="19B9C011">
              <w:rPr>
                <w:rFonts w:ascii="Arial" w:hAnsi="Arial" w:eastAsia="Arial" w:cs="Arial"/>
                <w:b w:val="0"/>
                <w:bCs w:val="0"/>
                <w:color w:val="auto"/>
              </w:rPr>
              <w:t>apprenticeship</w:t>
            </w:r>
            <w:r w:rsidRPr="650293E6" w:rsidR="6C080EBE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levy/n</w:t>
            </w:r>
            <w:r w:rsidRPr="650293E6" w:rsidR="3268CE8A">
              <w:rPr>
                <w:rFonts w:ascii="Arial" w:hAnsi="Arial" w:eastAsia="Arial" w:cs="Arial"/>
                <w:b w:val="0"/>
                <w:bCs w:val="0"/>
                <w:color w:val="auto"/>
              </w:rPr>
              <w:t>o</w:t>
            </w:r>
            <w:r w:rsidRPr="650293E6" w:rsidR="6C080EBE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n-levy for May – July income as this was uncertain. </w:t>
            </w:r>
          </w:p>
          <w:p w:rsidR="57DEE75E" w:rsidP="57DEE75E" w:rsidRDefault="57DEE75E" w14:paraId="19752696" w14:textId="2EE49F86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</w:p>
          <w:p w:rsidR="3F55D659" w:rsidP="14836365" w:rsidRDefault="3F55D659" w14:paraId="2BFE1943" w14:textId="3CBDD393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353C7ED6" w:rsidR="2C40500D">
              <w:rPr>
                <w:rFonts w:ascii="Arial" w:hAnsi="Arial" w:eastAsia="Arial" w:cs="Arial"/>
                <w:b w:val="0"/>
                <w:bCs w:val="0"/>
                <w:color w:val="auto"/>
              </w:rPr>
              <w:t>The Chair queried whether the</w:t>
            </w:r>
            <w:r w:rsidRPr="353C7ED6" w:rsidR="3F55D65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cash balance include</w:t>
            </w:r>
            <w:r w:rsidRPr="353C7ED6" w:rsidR="4CBB3F60">
              <w:rPr>
                <w:rFonts w:ascii="Arial" w:hAnsi="Arial" w:eastAsia="Arial" w:cs="Arial"/>
                <w:b w:val="0"/>
                <w:bCs w:val="0"/>
                <w:color w:val="auto"/>
              </w:rPr>
              <w:t>d the</w:t>
            </w:r>
            <w:r w:rsidRPr="353C7ED6" w:rsidR="3F55D65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subsidiaries. </w:t>
            </w:r>
            <w:r w:rsidRPr="353C7ED6" w:rsidR="6C82778D">
              <w:rPr>
                <w:rFonts w:ascii="Arial" w:hAnsi="Arial" w:eastAsia="Arial" w:cs="Arial"/>
                <w:b w:val="0"/>
                <w:bCs w:val="0"/>
                <w:color w:val="auto"/>
              </w:rPr>
              <w:t>The CFEO confirmed that it was the group position.</w:t>
            </w:r>
          </w:p>
          <w:p w:rsidR="14836365" w:rsidP="14836365" w:rsidRDefault="14836365" w14:paraId="673E0A88" w14:textId="50302515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</w:p>
          <w:p w:rsidR="6A6A2E4C" w:rsidP="14836365" w:rsidRDefault="6A6A2E4C" w14:paraId="0FEC2651" w14:textId="0358D3FC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650293E6" w:rsidR="0C447382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The CFEO reported that </w:t>
            </w:r>
            <w:r w:rsidRPr="650293E6" w:rsidR="6A6A2E4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grant funded </w:t>
            </w:r>
            <w:r w:rsidRPr="650293E6" w:rsidR="1E10A4F8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income </w:t>
            </w:r>
            <w:proofErr w:type="gramStart"/>
            <w:r w:rsidRPr="650293E6" w:rsidR="1E10A4F8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was </w:t>
            </w:r>
            <w:r w:rsidRPr="650293E6" w:rsidR="6A6A2E4C">
              <w:rPr>
                <w:rFonts w:ascii="Arial" w:hAnsi="Arial" w:eastAsia="Arial" w:cs="Arial"/>
                <w:b w:val="0"/>
                <w:bCs w:val="0"/>
                <w:color w:val="auto"/>
              </w:rPr>
              <w:t>more or less</w:t>
            </w:r>
            <w:proofErr w:type="gramEnd"/>
            <w:r w:rsidRPr="650293E6" w:rsidR="6A6A2E4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certain</w:t>
            </w:r>
            <w:r w:rsidRPr="650293E6" w:rsidR="6A6A2E4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650293E6" w:rsidR="4E6A7302">
              <w:rPr>
                <w:rFonts w:ascii="Arial" w:hAnsi="Arial" w:eastAsia="Arial" w:cs="Arial"/>
                <w:b w:val="0"/>
                <w:bCs w:val="0"/>
                <w:color w:val="auto"/>
              </w:rPr>
              <w:t>and therefore a l</w:t>
            </w:r>
            <w:r w:rsidRPr="650293E6" w:rsidR="6A6A2E4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ower risk. </w:t>
            </w:r>
            <w:r w:rsidRPr="650293E6" w:rsidR="7E270E7A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The draft budget provided different modelling </w:t>
            </w:r>
            <w:proofErr w:type="gramStart"/>
            <w:r w:rsidRPr="650293E6" w:rsidR="7E270E7A">
              <w:rPr>
                <w:rFonts w:ascii="Arial" w:hAnsi="Arial" w:eastAsia="Arial" w:cs="Arial"/>
                <w:b w:val="0"/>
                <w:bCs w:val="0"/>
                <w:color w:val="auto"/>
              </w:rPr>
              <w:t>scenar</w:t>
            </w:r>
            <w:r w:rsidRPr="650293E6" w:rsidR="6BBCEB48">
              <w:rPr>
                <w:rFonts w:ascii="Arial" w:hAnsi="Arial" w:eastAsia="Arial" w:cs="Arial"/>
                <w:b w:val="0"/>
                <w:bCs w:val="0"/>
                <w:color w:val="auto"/>
              </w:rPr>
              <w:t>ios</w:t>
            </w:r>
            <w:proofErr w:type="gramEnd"/>
            <w:r w:rsidRPr="650293E6" w:rsidR="6BBCEB48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but the detailed budget </w:t>
            </w:r>
            <w:r w:rsidRPr="650293E6" w:rsidR="74D51CE9">
              <w:rPr>
                <w:rFonts w:ascii="Arial" w:hAnsi="Arial" w:eastAsia="Arial" w:cs="Arial"/>
                <w:b w:val="0"/>
                <w:bCs w:val="0"/>
                <w:color w:val="auto"/>
              </w:rPr>
              <w:t>was</w:t>
            </w:r>
            <w:r w:rsidRPr="650293E6" w:rsidR="2EB1BE87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650293E6" w:rsidR="6BBCEB48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still being </w:t>
            </w:r>
            <w:r w:rsidRPr="650293E6" w:rsidR="5EE15304">
              <w:rPr>
                <w:rFonts w:ascii="Arial" w:hAnsi="Arial" w:eastAsia="Arial" w:cs="Arial"/>
                <w:b w:val="0"/>
                <w:bCs w:val="0"/>
                <w:color w:val="auto"/>
              </w:rPr>
              <w:t>prepared.</w:t>
            </w:r>
            <w:r w:rsidRPr="650293E6" w:rsidR="6BBCEB48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 </w:t>
            </w:r>
            <w:r w:rsidRPr="650293E6" w:rsidR="246CFF6E">
              <w:rPr>
                <w:rFonts w:ascii="Arial" w:hAnsi="Arial" w:eastAsia="Arial" w:cs="Arial"/>
                <w:b w:val="0"/>
                <w:bCs w:val="0"/>
                <w:color w:val="auto"/>
              </w:rPr>
              <w:t>The different income achievement scenarios show</w:t>
            </w:r>
            <w:r w:rsidRPr="650293E6" w:rsidR="09D4002B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ed </w:t>
            </w:r>
            <w:r w:rsidRPr="650293E6" w:rsidR="246CFF6E">
              <w:rPr>
                <w:rFonts w:ascii="Arial" w:hAnsi="Arial" w:eastAsia="Arial" w:cs="Arial"/>
                <w:b w:val="0"/>
                <w:bCs w:val="0"/>
                <w:color w:val="auto"/>
              </w:rPr>
              <w:t>f</w:t>
            </w:r>
            <w:r w:rsidRPr="650293E6" w:rsidR="6A6A2E4C">
              <w:rPr>
                <w:rFonts w:ascii="Arial" w:hAnsi="Arial" w:eastAsia="Arial" w:cs="Arial"/>
                <w:b w:val="0"/>
                <w:bCs w:val="0"/>
                <w:color w:val="auto"/>
              </w:rPr>
              <w:t>orecast deficit</w:t>
            </w:r>
            <w:r w:rsidRPr="650293E6" w:rsidR="0553F560">
              <w:rPr>
                <w:rFonts w:ascii="Arial" w:hAnsi="Arial" w:eastAsia="Arial" w:cs="Arial"/>
                <w:b w:val="0"/>
                <w:bCs w:val="0"/>
                <w:color w:val="auto"/>
              </w:rPr>
              <w:t>s</w:t>
            </w:r>
            <w:r w:rsidRPr="650293E6" w:rsidR="6A6A2E4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, however, mitigating </w:t>
            </w:r>
            <w:r w:rsidRPr="650293E6" w:rsidR="6A6A2E4C">
              <w:rPr>
                <w:rFonts w:ascii="Arial" w:hAnsi="Arial" w:eastAsia="Arial" w:cs="Arial"/>
                <w:b w:val="0"/>
                <w:bCs w:val="0"/>
                <w:color w:val="auto"/>
              </w:rPr>
              <w:t>ac</w:t>
            </w:r>
            <w:r w:rsidRPr="650293E6" w:rsidR="597AB7A5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tions would be added to the </w:t>
            </w:r>
            <w:r w:rsidRPr="650293E6" w:rsidR="6A6A2E4C">
              <w:rPr>
                <w:rFonts w:ascii="Arial" w:hAnsi="Arial" w:eastAsia="Arial" w:cs="Arial"/>
                <w:b w:val="0"/>
                <w:bCs w:val="0"/>
                <w:color w:val="auto"/>
              </w:rPr>
              <w:t>detailed budget.</w:t>
            </w:r>
          </w:p>
          <w:p w:rsidR="14836365" w:rsidP="14836365" w:rsidRDefault="14836365" w14:paraId="24E78466" w14:textId="31F52BB2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</w:p>
          <w:p w:rsidR="14836365" w:rsidP="6776ED74" w:rsidRDefault="14836365" w14:paraId="7D78608B" w14:textId="4CFE690F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6776ED74" w:rsidR="1E864896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The Chair stated that this was a </w:t>
            </w:r>
            <w:r w:rsidRPr="6776ED74" w:rsidR="6A6A2E4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good first attempt </w:t>
            </w:r>
            <w:r w:rsidRPr="6776ED74" w:rsidR="355FE1F5">
              <w:rPr>
                <w:rFonts w:ascii="Arial" w:hAnsi="Arial" w:eastAsia="Arial" w:cs="Arial"/>
                <w:b w:val="0"/>
                <w:bCs w:val="0"/>
                <w:color w:val="auto"/>
              </w:rPr>
              <w:t>at</w:t>
            </w:r>
            <w:r w:rsidRPr="6776ED74" w:rsidR="6A6A2E4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dealing with the unknown.  </w:t>
            </w:r>
            <w:r w:rsidRPr="6776ED74" w:rsidR="15C6792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He noted that </w:t>
            </w:r>
            <w:r w:rsidRPr="6776ED74" w:rsidR="6A6A2E4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scenario modelling </w:t>
            </w:r>
            <w:r w:rsidRPr="6776ED74" w:rsidR="238EE5EA">
              <w:rPr>
                <w:rFonts w:ascii="Arial" w:hAnsi="Arial" w:eastAsia="Arial" w:cs="Arial"/>
                <w:b w:val="0"/>
                <w:bCs w:val="0"/>
                <w:color w:val="auto"/>
              </w:rPr>
              <w:t>was</w:t>
            </w:r>
            <w:r w:rsidRPr="6776ED74" w:rsidR="6A6A2E4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the right </w:t>
            </w:r>
            <w:r w:rsidRPr="6776ED74" w:rsidR="6DD1A0E0">
              <w:rPr>
                <w:rFonts w:ascii="Arial" w:hAnsi="Arial" w:eastAsia="Arial" w:cs="Arial"/>
                <w:b w:val="0"/>
                <w:bCs w:val="0"/>
                <w:color w:val="auto"/>
              </w:rPr>
              <w:t>way to approach th</w:t>
            </w:r>
            <w:r w:rsidRPr="6776ED74" w:rsidR="5D4D4407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is but stated that </w:t>
            </w:r>
            <w:r w:rsidRPr="6776ED74" w:rsidR="5B13CDB6">
              <w:rPr>
                <w:rFonts w:ascii="Arial" w:hAnsi="Arial" w:eastAsia="Arial" w:cs="Arial"/>
                <w:b w:val="0"/>
                <w:bCs w:val="0"/>
                <w:color w:val="auto"/>
              </w:rPr>
              <w:t>the</w:t>
            </w:r>
            <w:r w:rsidRPr="6776ED74" w:rsidR="6A6A2E4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top section fe</w:t>
            </w:r>
            <w:r w:rsidRPr="6776ED74" w:rsidR="07C61359">
              <w:rPr>
                <w:rFonts w:ascii="Arial" w:hAnsi="Arial" w:eastAsia="Arial" w:cs="Arial"/>
                <w:b w:val="0"/>
                <w:bCs w:val="0"/>
                <w:color w:val="auto"/>
              </w:rPr>
              <w:t>lt</w:t>
            </w:r>
            <w:r w:rsidRPr="6776ED74" w:rsidR="6A6A2E4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as though it ha</w:t>
            </w:r>
            <w:r w:rsidRPr="6776ED74" w:rsidR="41E938E1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d </w:t>
            </w:r>
            <w:r w:rsidRPr="6776ED74" w:rsidR="6A6A2E4C">
              <w:rPr>
                <w:rFonts w:ascii="Arial" w:hAnsi="Arial" w:eastAsia="Arial" w:cs="Arial"/>
                <w:b w:val="0"/>
                <w:bCs w:val="0"/>
                <w:color w:val="auto"/>
              </w:rPr>
              <w:t>a differe</w:t>
            </w:r>
            <w:r w:rsidRPr="6776ED74" w:rsidR="550AF997">
              <w:rPr>
                <w:rFonts w:ascii="Arial" w:hAnsi="Arial" w:eastAsia="Arial" w:cs="Arial"/>
                <w:b w:val="0"/>
                <w:bCs w:val="0"/>
                <w:color w:val="auto"/>
              </w:rPr>
              <w:t>nt</w:t>
            </w:r>
            <w:r w:rsidRPr="6776ED74" w:rsidR="6A6A2E4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dynamic with </w:t>
            </w:r>
            <w:r w:rsidRPr="6776ED74" w:rsidR="12003EFE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a </w:t>
            </w:r>
            <w:r w:rsidRPr="6776ED74" w:rsidR="6A6A2E4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degree of certainty.  </w:t>
            </w:r>
            <w:r w:rsidRPr="6776ED74" w:rsidR="737AEA65">
              <w:rPr>
                <w:rFonts w:ascii="Arial" w:hAnsi="Arial" w:eastAsia="Arial" w:cs="Arial"/>
                <w:b w:val="0"/>
                <w:bCs w:val="0"/>
                <w:color w:val="auto"/>
              </w:rPr>
              <w:t>The Chair asked if</w:t>
            </w:r>
            <w:r w:rsidRPr="6776ED74" w:rsidR="71BBA668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high, medium and low</w:t>
            </w:r>
            <w:r w:rsidRPr="6776ED74" w:rsidR="48B876BB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risk could be provided instead of the percentages</w:t>
            </w:r>
            <w:r w:rsidRPr="6776ED74" w:rsidR="71BBA668">
              <w:rPr>
                <w:rFonts w:ascii="Arial" w:hAnsi="Arial" w:eastAsia="Arial" w:cs="Arial"/>
                <w:b w:val="0"/>
                <w:bCs w:val="0"/>
                <w:color w:val="auto"/>
              </w:rPr>
              <w:t>.</w:t>
            </w:r>
            <w:r w:rsidRPr="6776ED74" w:rsidR="03CF41C7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6776ED74" w:rsidR="4E8ADEFD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The CFEO replied that the College was </w:t>
            </w:r>
            <w:r w:rsidRPr="6776ED74" w:rsidR="03CF41C7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going </w:t>
            </w:r>
            <w:r w:rsidRPr="6776ED74" w:rsidR="03CF41C7">
              <w:rPr>
                <w:rFonts w:ascii="Arial" w:hAnsi="Arial" w:eastAsia="Arial" w:cs="Arial"/>
                <w:b w:val="0"/>
                <w:bCs w:val="0"/>
                <w:color w:val="auto"/>
              </w:rPr>
              <w:t>th</w:t>
            </w:r>
            <w:r w:rsidRPr="6776ED74" w:rsidR="3FB31C6F">
              <w:rPr>
                <w:rFonts w:ascii="Arial" w:hAnsi="Arial" w:eastAsia="Arial" w:cs="Arial"/>
                <w:b w:val="0"/>
                <w:bCs w:val="0"/>
                <w:color w:val="auto"/>
              </w:rPr>
              <w:t>rough the</w:t>
            </w:r>
            <w:r w:rsidRPr="6776ED74" w:rsidR="03CF41C7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business plan</w:t>
            </w:r>
            <w:r w:rsidRPr="6776ED74" w:rsidR="41BF3604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ning process and </w:t>
            </w:r>
            <w:r w:rsidRPr="6776ED74" w:rsidR="03CF41C7">
              <w:rPr>
                <w:rFonts w:ascii="Arial" w:hAnsi="Arial" w:eastAsia="Arial" w:cs="Arial"/>
                <w:b w:val="0"/>
                <w:bCs w:val="0"/>
                <w:color w:val="auto"/>
              </w:rPr>
              <w:t>appren</w:t>
            </w:r>
            <w:r w:rsidRPr="6776ED74" w:rsidR="15B63719">
              <w:rPr>
                <w:rFonts w:ascii="Arial" w:hAnsi="Arial" w:eastAsia="Arial" w:cs="Arial"/>
                <w:b w:val="0"/>
                <w:bCs w:val="0"/>
                <w:color w:val="auto"/>
              </w:rPr>
              <w:t>ti</w:t>
            </w:r>
            <w:r w:rsidRPr="6776ED74" w:rsidR="03CF41C7">
              <w:rPr>
                <w:rFonts w:ascii="Arial" w:hAnsi="Arial" w:eastAsia="Arial" w:cs="Arial"/>
                <w:b w:val="0"/>
                <w:bCs w:val="0"/>
                <w:color w:val="auto"/>
              </w:rPr>
              <w:t>ces</w:t>
            </w:r>
            <w:r w:rsidRPr="6776ED74" w:rsidR="2DCC8886">
              <w:rPr>
                <w:rFonts w:ascii="Arial" w:hAnsi="Arial" w:eastAsia="Arial" w:cs="Arial"/>
                <w:b w:val="0"/>
                <w:bCs w:val="0"/>
                <w:color w:val="auto"/>
              </w:rPr>
              <w:t>hips</w:t>
            </w:r>
            <w:r w:rsidRPr="6776ED74" w:rsidR="03CF41C7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6776ED74" w:rsidR="7989D381">
              <w:rPr>
                <w:rFonts w:ascii="Arial" w:hAnsi="Arial" w:eastAsia="Arial" w:cs="Arial"/>
                <w:b w:val="0"/>
                <w:bCs w:val="0"/>
                <w:color w:val="auto"/>
              </w:rPr>
              <w:t>had</w:t>
            </w:r>
            <w:r w:rsidRPr="6776ED74" w:rsidR="03CF41C7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been rag rated and </w:t>
            </w:r>
            <w:r w:rsidRPr="6776ED74" w:rsidR="03CF41C7">
              <w:rPr>
                <w:rFonts w:ascii="Arial" w:hAnsi="Arial" w:eastAsia="Arial" w:cs="Arial"/>
                <w:b w:val="0"/>
                <w:bCs w:val="0"/>
                <w:color w:val="auto"/>
              </w:rPr>
              <w:t>provided with a risk level.</w:t>
            </w:r>
          </w:p>
          <w:p w:rsidR="6776ED74" w:rsidP="6776ED74" w:rsidRDefault="6776ED74" w14:paraId="3E9B2390" w14:textId="4F769FC2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</w:p>
          <w:p w:rsidR="71BBA668" w:rsidP="14836365" w:rsidRDefault="71BBA668" w14:paraId="4EE1EEA9" w14:textId="52C44B32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57DEE75E" w:rsidR="71BBA668">
              <w:rPr>
                <w:rFonts w:ascii="Arial" w:hAnsi="Arial" w:eastAsia="Arial" w:cs="Arial"/>
                <w:b w:val="0"/>
                <w:bCs w:val="0"/>
                <w:color w:val="auto"/>
              </w:rPr>
              <w:t>S</w:t>
            </w:r>
            <w:r w:rsidRPr="57DEE75E" w:rsidR="22E666F3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tuart Fraser questioned </w:t>
            </w:r>
            <w:r w:rsidRPr="57DEE75E" w:rsidR="71BBA668">
              <w:rPr>
                <w:rFonts w:ascii="Arial" w:hAnsi="Arial" w:eastAsia="Arial" w:cs="Arial"/>
                <w:b w:val="0"/>
                <w:bCs w:val="0"/>
                <w:color w:val="auto"/>
              </w:rPr>
              <w:t>whether pay expenditure ha</w:t>
            </w:r>
            <w:r w:rsidRPr="57DEE75E" w:rsidR="263B3C80">
              <w:rPr>
                <w:rFonts w:ascii="Arial" w:hAnsi="Arial" w:eastAsia="Arial" w:cs="Arial"/>
                <w:b w:val="0"/>
                <w:bCs w:val="0"/>
                <w:color w:val="auto"/>
              </w:rPr>
              <w:t>d the</w:t>
            </w:r>
            <w:r w:rsidRPr="57DEE75E" w:rsidR="71BBA668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flexibilities for change as the figures provided </w:t>
            </w:r>
            <w:r w:rsidRPr="57DEE75E" w:rsidR="1C7435F2">
              <w:rPr>
                <w:rFonts w:ascii="Arial" w:hAnsi="Arial" w:eastAsia="Arial" w:cs="Arial"/>
                <w:b w:val="0"/>
                <w:bCs w:val="0"/>
                <w:color w:val="auto"/>
              </w:rPr>
              <w:t>were</w:t>
            </w:r>
            <w:r w:rsidRPr="57DEE75E" w:rsidR="71BBA668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the same </w:t>
            </w:r>
            <w:r w:rsidRPr="57DEE75E" w:rsidR="71BBA668">
              <w:rPr>
                <w:rFonts w:ascii="Arial" w:hAnsi="Arial" w:eastAsia="Arial" w:cs="Arial"/>
                <w:b w:val="0"/>
                <w:bCs w:val="0"/>
                <w:color w:val="auto"/>
              </w:rPr>
              <w:t>regard</w:t>
            </w:r>
            <w:r w:rsidRPr="57DEE75E" w:rsidR="75866E5D">
              <w:rPr>
                <w:rFonts w:ascii="Arial" w:hAnsi="Arial" w:eastAsia="Arial" w:cs="Arial"/>
                <w:b w:val="0"/>
                <w:bCs w:val="0"/>
                <w:color w:val="auto"/>
              </w:rPr>
              <w:t>le</w:t>
            </w:r>
            <w:r w:rsidRPr="57DEE75E" w:rsidR="71BBA668">
              <w:rPr>
                <w:rFonts w:ascii="Arial" w:hAnsi="Arial" w:eastAsia="Arial" w:cs="Arial"/>
                <w:b w:val="0"/>
                <w:bCs w:val="0"/>
                <w:color w:val="auto"/>
              </w:rPr>
              <w:t>ss</w:t>
            </w:r>
            <w:r w:rsidRPr="57DEE75E" w:rsidR="71BBA668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of income.</w:t>
            </w:r>
            <w:r w:rsidRPr="57DEE75E" w:rsidR="71B2B02D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 The CFEO advised that the c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>ourse file in business planning w</w:t>
            </w:r>
            <w:r w:rsidRPr="57DEE75E" w:rsidR="4D40E57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ould 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provide a direct correlation to the 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>st</w:t>
            </w:r>
            <w:r w:rsidRPr="57DEE75E" w:rsidR="43AF175A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arting 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>budget</w:t>
            </w:r>
            <w:r w:rsidRPr="57DEE75E" w:rsidR="35A07336">
              <w:rPr>
                <w:rFonts w:ascii="Arial" w:hAnsi="Arial" w:eastAsia="Arial" w:cs="Arial"/>
                <w:b w:val="0"/>
                <w:bCs w:val="0"/>
                <w:color w:val="auto"/>
              </w:rPr>
              <w:t>.</w:t>
            </w:r>
          </w:p>
          <w:p w:rsidR="14836365" w:rsidP="14836365" w:rsidRDefault="14836365" w14:paraId="1A05A9F9" w14:textId="610D8E80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</w:p>
          <w:p w:rsidR="531AA18B" w:rsidP="14836365" w:rsidRDefault="531AA18B" w14:paraId="36C347DA" w14:textId="56EF3DA4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57DEE75E" w:rsidR="4D9878A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The Chair noted that 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>a scaling of what lie</w:t>
            </w:r>
            <w:r w:rsidRPr="57DEE75E" w:rsidR="3DD0B8DB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d 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>ahead</w:t>
            </w:r>
            <w:r w:rsidRPr="57DEE75E" w:rsidR="523EA8FA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had been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provided</w:t>
            </w:r>
            <w:r w:rsidRPr="57DEE75E" w:rsidR="57E3FB22">
              <w:rPr>
                <w:rFonts w:ascii="Arial" w:hAnsi="Arial" w:eastAsia="Arial" w:cs="Arial"/>
                <w:b w:val="0"/>
                <w:bCs w:val="0"/>
                <w:color w:val="auto"/>
              </w:rPr>
              <w:t>, presenting some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challenges </w:t>
            </w:r>
            <w:r w:rsidRPr="57DEE75E" w:rsidR="234C2185">
              <w:rPr>
                <w:rFonts w:ascii="Arial" w:hAnsi="Arial" w:eastAsia="Arial" w:cs="Arial"/>
                <w:b w:val="0"/>
                <w:bCs w:val="0"/>
                <w:color w:val="auto"/>
              </w:rPr>
              <w:t>and the College needed to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ensure </w:t>
            </w:r>
            <w:r w:rsidRPr="57DEE75E" w:rsidR="56859208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it was a 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step 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>ahe</w:t>
            </w:r>
            <w:r w:rsidRPr="57DEE75E" w:rsidR="1D413AAD">
              <w:rPr>
                <w:rFonts w:ascii="Arial" w:hAnsi="Arial" w:eastAsia="Arial" w:cs="Arial"/>
                <w:b w:val="0"/>
                <w:bCs w:val="0"/>
                <w:color w:val="auto"/>
              </w:rPr>
              <w:t>a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>d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of costs, curtailment etc.</w:t>
            </w:r>
          </w:p>
          <w:p w:rsidR="14836365" w:rsidP="14836365" w:rsidRDefault="14836365" w14:paraId="6465389F" w14:textId="7578F4CB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</w:p>
          <w:p w:rsidR="45215EDC" w:rsidP="14836365" w:rsidRDefault="45215EDC" w14:paraId="01CAAD46" w14:textId="604FADB3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57DEE75E" w:rsidR="34F60061">
              <w:rPr>
                <w:rFonts w:ascii="Arial" w:hAnsi="Arial" w:eastAsia="Arial" w:cs="Arial"/>
                <w:b w:val="0"/>
                <w:bCs w:val="0"/>
                <w:color w:val="auto"/>
              </w:rPr>
              <w:t>The Principal/CEO reported that the COO and CTO were looking into staffing going forward.  The objective was to m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>ake significant inroads into the agency budget to mitigate substantial costs and to challenge vacancy requests</w:t>
            </w:r>
            <w:r w:rsidRPr="57DEE75E" w:rsidR="4A674739">
              <w:rPr>
                <w:rFonts w:ascii="Arial" w:hAnsi="Arial" w:eastAsia="Arial" w:cs="Arial"/>
                <w:b w:val="0"/>
                <w:bCs w:val="0"/>
                <w:color w:val="auto"/>
              </w:rPr>
              <w:t>.  This would ensure</w:t>
            </w:r>
            <w:r w:rsidRPr="57DEE75E" w:rsidR="72A83882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>the roles add</w:t>
            </w:r>
            <w:r w:rsidRPr="57DEE75E" w:rsidR="21E9EC3B">
              <w:rPr>
                <w:rFonts w:ascii="Arial" w:hAnsi="Arial" w:eastAsia="Arial" w:cs="Arial"/>
                <w:b w:val="0"/>
                <w:bCs w:val="0"/>
                <w:color w:val="auto"/>
              </w:rPr>
              <w:t>ed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value and </w:t>
            </w:r>
            <w:r w:rsidRPr="57DEE75E" w:rsidR="7AE3BB37">
              <w:rPr>
                <w:rFonts w:ascii="Arial" w:hAnsi="Arial" w:eastAsia="Arial" w:cs="Arial"/>
                <w:b w:val="0"/>
                <w:bCs w:val="0"/>
                <w:color w:val="auto"/>
              </w:rPr>
              <w:t>allow consideration into whether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they c</w:t>
            </w:r>
            <w:r w:rsidRPr="57DEE75E" w:rsidR="7589A130">
              <w:rPr>
                <w:rFonts w:ascii="Arial" w:hAnsi="Arial" w:eastAsia="Arial" w:cs="Arial"/>
                <w:b w:val="0"/>
                <w:bCs w:val="0"/>
                <w:color w:val="auto"/>
              </w:rPr>
              <w:t>ould</w:t>
            </w:r>
            <w:r w:rsidRPr="57DEE75E" w:rsidR="531AA18B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b</w:t>
            </w:r>
            <w:r w:rsidRPr="57DEE75E" w:rsidR="45215EDC">
              <w:rPr>
                <w:rFonts w:ascii="Arial" w:hAnsi="Arial" w:eastAsia="Arial" w:cs="Arial"/>
                <w:b w:val="0"/>
                <w:bCs w:val="0"/>
                <w:color w:val="auto"/>
              </w:rPr>
              <w:t>e delivered in a different way.</w:t>
            </w:r>
            <w:r w:rsidRPr="57DEE75E" w:rsidR="7CAFEEEE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 T</w:t>
            </w:r>
            <w:r w:rsidRPr="57DEE75E" w:rsidR="45215ED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he </w:t>
            </w:r>
            <w:r w:rsidRPr="57DEE75E" w:rsidR="517D89A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Chair added that the current </w:t>
            </w:r>
            <w:r w:rsidRPr="57DEE75E" w:rsidR="45215EDC">
              <w:rPr>
                <w:rFonts w:ascii="Arial" w:hAnsi="Arial" w:eastAsia="Arial" w:cs="Arial"/>
                <w:b w:val="0"/>
                <w:bCs w:val="0"/>
                <w:color w:val="auto"/>
              </w:rPr>
              <w:t>position present</w:t>
            </w:r>
            <w:r w:rsidRPr="57DEE75E" w:rsidR="767794FA">
              <w:rPr>
                <w:rFonts w:ascii="Arial" w:hAnsi="Arial" w:eastAsia="Arial" w:cs="Arial"/>
                <w:b w:val="0"/>
                <w:bCs w:val="0"/>
                <w:color w:val="auto"/>
              </w:rPr>
              <w:t>ed</w:t>
            </w:r>
            <w:r w:rsidRPr="57DEE75E" w:rsidR="45215ED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an opportunity and catalyst for the future.</w:t>
            </w:r>
          </w:p>
          <w:p w:rsidR="14836365" w:rsidP="14836365" w:rsidRDefault="14836365" w14:paraId="61E56697" w14:textId="529B9BBB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</w:p>
          <w:p w:rsidR="45215EDC" w:rsidP="14836365" w:rsidRDefault="45215EDC" w14:paraId="4264F8E3" w14:textId="144DFA8B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57DEE75E" w:rsidR="45215EDC">
              <w:rPr>
                <w:rFonts w:ascii="Arial" w:hAnsi="Arial" w:eastAsia="Arial" w:cs="Arial"/>
                <w:b w:val="0"/>
                <w:bCs w:val="0"/>
                <w:color w:val="auto"/>
              </w:rPr>
              <w:t>B</w:t>
            </w:r>
            <w:r w:rsidRPr="57DEE75E" w:rsidR="7FAD5759">
              <w:rPr>
                <w:rFonts w:ascii="Arial" w:hAnsi="Arial" w:eastAsia="Arial" w:cs="Arial"/>
                <w:b w:val="0"/>
                <w:bCs w:val="0"/>
                <w:color w:val="auto"/>
              </w:rPr>
              <w:t>al Panesar questioned</w:t>
            </w:r>
            <w:r w:rsidRPr="57DEE75E" w:rsidR="45215ED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the driver behind the revenue</w:t>
            </w:r>
            <w:r w:rsidRPr="57DEE75E" w:rsidR="1E2FDCDA">
              <w:rPr>
                <w:rFonts w:ascii="Arial" w:hAnsi="Arial" w:eastAsia="Arial" w:cs="Arial"/>
                <w:b w:val="0"/>
                <w:bCs w:val="0"/>
                <w:color w:val="auto"/>
              </w:rPr>
              <w:t>.  The Principal/CEO replied that the</w:t>
            </w:r>
            <w:r w:rsidRPr="57DEE75E" w:rsidR="45215ED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agency in </w:t>
            </w:r>
            <w:r w:rsidRPr="57DEE75E" w:rsidR="45215EDC">
              <w:rPr>
                <w:rFonts w:ascii="Arial" w:hAnsi="Arial" w:eastAsia="Arial" w:cs="Arial"/>
                <w:b w:val="0"/>
                <w:bCs w:val="0"/>
                <w:color w:val="auto"/>
              </w:rPr>
              <w:t>tot</w:t>
            </w:r>
            <w:r w:rsidRPr="57DEE75E" w:rsidR="3A8CCE0B">
              <w:rPr>
                <w:rFonts w:ascii="Arial" w:hAnsi="Arial" w:eastAsia="Arial" w:cs="Arial"/>
                <w:b w:val="0"/>
                <w:bCs w:val="0"/>
                <w:color w:val="auto"/>
              </w:rPr>
              <w:t>al was</w:t>
            </w:r>
            <w:r w:rsidRPr="57DEE75E" w:rsidR="45215EDC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57DEE75E" w:rsidR="43AFC656">
              <w:rPr>
                <w:rFonts w:ascii="Arial" w:hAnsi="Arial" w:eastAsia="Arial" w:cs="Arial"/>
                <w:b w:val="0"/>
                <w:bCs w:val="0"/>
                <w:color w:val="auto"/>
              </w:rPr>
              <w:t>worth £</w:t>
            </w:r>
            <w:r w:rsidRPr="57DEE75E" w:rsidR="45215EDC">
              <w:rPr>
                <w:rFonts w:ascii="Arial" w:hAnsi="Arial" w:eastAsia="Arial" w:cs="Arial"/>
                <w:b w:val="0"/>
                <w:bCs w:val="0"/>
                <w:color w:val="auto"/>
              </w:rPr>
              <w:t>1</w:t>
            </w:r>
            <w:r w:rsidRPr="57DEE75E" w:rsidR="40EFB661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.9m.  </w:t>
            </w:r>
            <w:r w:rsidRPr="57DEE75E" w:rsidR="176FC6F3">
              <w:rPr>
                <w:rFonts w:ascii="Arial" w:hAnsi="Arial" w:eastAsia="Arial" w:cs="Arial"/>
                <w:b w:val="0"/>
                <w:bCs w:val="0"/>
                <w:color w:val="auto"/>
              </w:rPr>
              <w:t>The CFEO added that there was a</w:t>
            </w:r>
            <w:r w:rsidRPr="57DEE75E" w:rsidR="40EFB661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robust link to expenditure budget within</w:t>
            </w:r>
            <w:r w:rsidRPr="57DEE75E" w:rsidR="08518B5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the</w:t>
            </w:r>
            <w:r w:rsidRPr="57DEE75E" w:rsidR="40EFB661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course file.</w:t>
            </w:r>
          </w:p>
          <w:p w:rsidR="14836365" w:rsidP="14836365" w:rsidRDefault="14836365" w14:paraId="69202340" w14:textId="32A8700A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</w:p>
          <w:p w:rsidR="14836365" w:rsidP="14836365" w:rsidRDefault="14836365" w14:paraId="177EAE85" w14:textId="5423D31B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650293E6" w:rsidR="7C3D2A61">
              <w:rPr>
                <w:rFonts w:ascii="Arial" w:hAnsi="Arial" w:eastAsia="Arial" w:cs="Arial"/>
                <w:b w:val="0"/>
                <w:bCs w:val="0"/>
                <w:color w:val="auto"/>
              </w:rPr>
              <w:t>The CFEO reported that the 2020/21 c</w:t>
            </w:r>
            <w:r w:rsidRPr="650293E6" w:rsidR="40EFB661">
              <w:rPr>
                <w:rFonts w:ascii="Arial" w:hAnsi="Arial" w:eastAsia="Arial" w:cs="Arial"/>
                <w:b w:val="0"/>
                <w:bCs w:val="0"/>
                <w:color w:val="auto"/>
              </w:rPr>
              <w:t>ash flow</w:t>
            </w:r>
            <w:r w:rsidRPr="650293E6" w:rsidR="7481A3BE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had been</w:t>
            </w:r>
            <w:r w:rsidRPr="650293E6" w:rsidR="40EFB661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based on three scenarios</w:t>
            </w:r>
            <w:r w:rsidRPr="650293E6" w:rsidR="6748255A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, manageable within the budget.  It was hoped to repay some of the £2m drawdown before July, however, the </w:t>
            </w:r>
            <w:r w:rsidRPr="650293E6" w:rsidR="316A029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facility </w:t>
            </w:r>
            <w:r w:rsidRPr="650293E6" w:rsidR="02491C98">
              <w:rPr>
                <w:rFonts w:ascii="Arial" w:hAnsi="Arial" w:eastAsia="Arial" w:cs="Arial"/>
                <w:b w:val="0"/>
                <w:bCs w:val="0"/>
                <w:color w:val="auto"/>
              </w:rPr>
              <w:t>was</w:t>
            </w:r>
            <w:r w:rsidRPr="650293E6" w:rsidR="6748255A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650293E6" w:rsidR="6748255A">
              <w:rPr>
                <w:rFonts w:ascii="Arial" w:hAnsi="Arial" w:eastAsia="Arial" w:cs="Arial"/>
                <w:b w:val="0"/>
                <w:bCs w:val="0"/>
                <w:color w:val="auto"/>
              </w:rPr>
              <w:t>available to be drawn back over three years.</w:t>
            </w:r>
            <w:r w:rsidRPr="650293E6" w:rsidR="69148516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 </w:t>
            </w:r>
          </w:p>
          <w:p w:rsidR="57DEE75E" w:rsidP="57DEE75E" w:rsidRDefault="57DEE75E" w14:paraId="15B39244" w14:textId="65090723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</w:p>
          <w:p w:rsidR="69148516" w:rsidP="14836365" w:rsidRDefault="69148516" w14:paraId="7B1D3411" w14:textId="51104C50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650293E6" w:rsidR="6F1F9133">
              <w:rPr>
                <w:rFonts w:ascii="Arial" w:hAnsi="Arial" w:eastAsia="Arial" w:cs="Arial"/>
                <w:b w:val="0"/>
                <w:bCs w:val="0"/>
                <w:color w:val="auto"/>
              </w:rPr>
              <w:t>The Chair stated that the College had c</w:t>
            </w:r>
            <w:r w:rsidRPr="650293E6" w:rsidR="69148516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urrently </w:t>
            </w:r>
            <w:r w:rsidRPr="650293E6" w:rsidR="69148516">
              <w:rPr>
                <w:rFonts w:ascii="Arial" w:hAnsi="Arial" w:eastAsia="Arial" w:cs="Arial"/>
                <w:b w:val="0"/>
                <w:bCs w:val="0"/>
                <w:color w:val="auto"/>
              </w:rPr>
              <w:t>dra</w:t>
            </w:r>
            <w:r w:rsidRPr="650293E6" w:rsidR="6F963490">
              <w:rPr>
                <w:rFonts w:ascii="Arial" w:hAnsi="Arial" w:eastAsia="Arial" w:cs="Arial"/>
                <w:b w:val="0"/>
                <w:bCs w:val="0"/>
                <w:color w:val="auto"/>
              </w:rPr>
              <w:t>w</w:t>
            </w:r>
            <w:r w:rsidRPr="650293E6" w:rsidR="69148516">
              <w:rPr>
                <w:rFonts w:ascii="Arial" w:hAnsi="Arial" w:eastAsia="Arial" w:cs="Arial"/>
                <w:b w:val="0"/>
                <w:bCs w:val="0"/>
                <w:color w:val="auto"/>
              </w:rPr>
              <w:t>n</w:t>
            </w:r>
            <w:r w:rsidRPr="650293E6" w:rsidR="776FA28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down £</w:t>
            </w:r>
            <w:r w:rsidRPr="650293E6" w:rsidR="69148516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2m of the </w:t>
            </w:r>
            <w:r w:rsidRPr="650293E6" w:rsidR="5EC01A36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loan </w:t>
            </w:r>
            <w:r w:rsidRPr="650293E6" w:rsidR="69148516">
              <w:rPr>
                <w:rFonts w:ascii="Arial" w:hAnsi="Arial" w:eastAsia="Arial" w:cs="Arial"/>
                <w:b w:val="0"/>
                <w:bCs w:val="0"/>
                <w:color w:val="auto"/>
              </w:rPr>
              <w:t>facility</w:t>
            </w:r>
            <w:r w:rsidRPr="650293E6" w:rsidR="519EB852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and asked whether the</w:t>
            </w:r>
            <w:r w:rsidRPr="650293E6" w:rsidR="69148516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650293E6" w:rsidR="69148516">
              <w:rPr>
                <w:rFonts w:ascii="Arial" w:hAnsi="Arial" w:eastAsia="Arial" w:cs="Arial"/>
                <w:b w:val="0"/>
                <w:bCs w:val="0"/>
                <w:color w:val="auto"/>
              </w:rPr>
              <w:t>fore</w:t>
            </w:r>
            <w:r w:rsidRPr="650293E6" w:rsidR="5C38DCDD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cast </w:t>
            </w:r>
            <w:r w:rsidRPr="650293E6" w:rsidR="7271080E">
              <w:rPr>
                <w:rFonts w:ascii="Arial" w:hAnsi="Arial" w:eastAsia="Arial" w:cs="Arial"/>
                <w:b w:val="0"/>
                <w:bCs w:val="0"/>
                <w:color w:val="auto"/>
              </w:rPr>
              <w:t>was</w:t>
            </w:r>
            <w:r w:rsidRPr="650293E6" w:rsidR="69148516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assuming no </w:t>
            </w:r>
            <w:r w:rsidRPr="650293E6" w:rsidR="69148516">
              <w:rPr>
                <w:rFonts w:ascii="Arial" w:hAnsi="Arial" w:eastAsia="Arial" w:cs="Arial"/>
                <w:b w:val="0"/>
                <w:bCs w:val="0"/>
                <w:color w:val="auto"/>
              </w:rPr>
              <w:t>furt</w:t>
            </w:r>
            <w:r w:rsidRPr="650293E6" w:rsidR="591EC1AF">
              <w:rPr>
                <w:rFonts w:ascii="Arial" w:hAnsi="Arial" w:eastAsia="Arial" w:cs="Arial"/>
                <w:b w:val="0"/>
                <w:bCs w:val="0"/>
                <w:color w:val="auto"/>
              </w:rPr>
              <w:t>her</w:t>
            </w:r>
            <w:r w:rsidRPr="650293E6" w:rsidR="69148516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drawdown</w:t>
            </w:r>
            <w:r w:rsidRPr="650293E6" w:rsidR="53147CDD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.  The CFEO replied that </w:t>
            </w:r>
            <w:proofErr w:type="gramStart"/>
            <w:r w:rsidRPr="650293E6" w:rsidR="53147CDD">
              <w:rPr>
                <w:rFonts w:ascii="Arial" w:hAnsi="Arial" w:eastAsia="Arial" w:cs="Arial"/>
                <w:b w:val="0"/>
                <w:bCs w:val="0"/>
                <w:color w:val="auto"/>
              </w:rPr>
              <w:t>there</w:t>
            </w:r>
            <w:proofErr w:type="gramEnd"/>
            <w:r w:rsidRPr="650293E6" w:rsidR="53147CDD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650293E6" w:rsidR="49977D83">
              <w:rPr>
                <w:rFonts w:ascii="Arial" w:hAnsi="Arial" w:eastAsia="Arial" w:cs="Arial"/>
                <w:b w:val="0"/>
                <w:bCs w:val="0"/>
                <w:color w:val="auto"/>
              </w:rPr>
              <w:t>were</w:t>
            </w:r>
            <w:r w:rsidRPr="650293E6" w:rsidR="1D1E245B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no plans to drawdown</w:t>
            </w:r>
            <w:r w:rsidRPr="650293E6" w:rsidR="008FC045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further</w:t>
            </w:r>
            <w:r w:rsidRPr="650293E6" w:rsidR="4C37DE4D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.  </w:t>
            </w:r>
            <w:r w:rsidRPr="650293E6" w:rsidR="4C37DE4D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The Chair added that this was a </w:t>
            </w:r>
            <w:r w:rsidRPr="650293E6" w:rsidR="69148516">
              <w:rPr>
                <w:rFonts w:ascii="Arial" w:hAnsi="Arial" w:eastAsia="Arial" w:cs="Arial"/>
                <w:b w:val="0"/>
                <w:bCs w:val="0"/>
                <w:color w:val="auto"/>
              </w:rPr>
              <w:t>tight position given the uncertainty</w:t>
            </w:r>
            <w:r w:rsidRPr="650293E6" w:rsidR="170E3768">
              <w:rPr>
                <w:rFonts w:ascii="Arial" w:hAnsi="Arial" w:eastAsia="Arial" w:cs="Arial"/>
                <w:b w:val="0"/>
                <w:bCs w:val="0"/>
                <w:color w:val="auto"/>
              </w:rPr>
              <w:t>.</w:t>
            </w:r>
          </w:p>
          <w:p w:rsidR="14836365" w:rsidP="14836365" w:rsidRDefault="14836365" w14:paraId="453122AC" w14:textId="2D3217B0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</w:p>
          <w:p w:rsidR="14836365" w:rsidP="57DEE75E" w:rsidRDefault="14836365" w14:paraId="61465B70" w14:textId="49CF13EB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650293E6" w:rsidR="2DB9DF41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In response to a query from Stuart Fraser, the CFEO confirmed that </w:t>
            </w:r>
            <w:r w:rsidRPr="650293E6" w:rsidR="0DA3B2FF">
              <w:rPr>
                <w:rFonts w:ascii="Arial" w:hAnsi="Arial" w:eastAsia="Arial" w:cs="Arial"/>
                <w:b w:val="0"/>
                <w:bCs w:val="0"/>
                <w:color w:val="auto"/>
              </w:rPr>
              <w:t>the</w:t>
            </w:r>
            <w:r w:rsidRPr="650293E6" w:rsidR="2DB9DF41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60% scenario would not result in a breach of the banking covenants.  </w:t>
            </w:r>
            <w:r w:rsidRPr="650293E6" w:rsidR="66E02221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The banks had received the College’s management accounts for January 2020 and were happy that the position was within covenant calculations.  Banking covenants were calculated at the </w:t>
            </w:r>
            <w:proofErr w:type="gramStart"/>
            <w:r w:rsidRPr="650293E6" w:rsidR="66E02221">
              <w:rPr>
                <w:rFonts w:ascii="Arial" w:hAnsi="Arial" w:eastAsia="Arial" w:cs="Arial"/>
                <w:b w:val="0"/>
                <w:bCs w:val="0"/>
                <w:color w:val="auto"/>
              </w:rPr>
              <w:t>year end</w:t>
            </w:r>
            <w:proofErr w:type="gramEnd"/>
            <w:r w:rsidRPr="650293E6" w:rsidR="66E02221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650293E6" w:rsidR="41F6F75E">
              <w:rPr>
                <w:rFonts w:ascii="Arial" w:hAnsi="Arial" w:eastAsia="Arial" w:cs="Arial"/>
                <w:b w:val="0"/>
                <w:bCs w:val="0"/>
                <w:color w:val="auto"/>
              </w:rPr>
              <w:t>therefore as at July</w:t>
            </w:r>
            <w:r w:rsidRPr="650293E6" w:rsidR="66E02221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2020.</w:t>
            </w:r>
          </w:p>
          <w:p w:rsidR="14836365" w:rsidP="14836365" w:rsidRDefault="14836365" w14:paraId="63353536" w14:textId="15C73571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</w:p>
          <w:p w:rsidR="3E51ABAF" w:rsidP="14836365" w:rsidRDefault="3E51ABAF" w14:paraId="2EC1BA0D" w14:textId="1CFB7363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6776ED74" w:rsidR="0A4432B3">
              <w:rPr>
                <w:rFonts w:ascii="Arial" w:hAnsi="Arial" w:eastAsia="Arial" w:cs="Arial"/>
                <w:b w:val="0"/>
                <w:bCs w:val="0"/>
                <w:color w:val="auto"/>
              </w:rPr>
              <w:t>The CFEO reported that</w:t>
            </w:r>
            <w:r w:rsidRPr="6776ED74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FRS102</w:t>
            </w:r>
            <w:r w:rsidRPr="6776ED74" w:rsidR="253B2998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had</w:t>
            </w:r>
            <w:r w:rsidRPr="6776ED74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not</w:t>
            </w:r>
            <w:r w:rsidRPr="6776ED74" w:rsidR="7BAE24C8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been</w:t>
            </w:r>
            <w:r w:rsidRPr="6776ED74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included </w:t>
            </w:r>
            <w:r w:rsidRPr="6776ED74" w:rsidR="062EA4DD">
              <w:rPr>
                <w:rFonts w:ascii="Arial" w:hAnsi="Arial" w:eastAsia="Arial" w:cs="Arial"/>
                <w:b w:val="0"/>
                <w:bCs w:val="0"/>
                <w:color w:val="auto"/>
              </w:rPr>
              <w:t>in the budget fore</w:t>
            </w:r>
            <w:r w:rsidRPr="6776ED74" w:rsidR="6A22BB11">
              <w:rPr>
                <w:rFonts w:ascii="Arial" w:hAnsi="Arial" w:eastAsia="Arial" w:cs="Arial"/>
                <w:b w:val="0"/>
                <w:bCs w:val="0"/>
                <w:color w:val="auto"/>
              </w:rPr>
              <w:t>c</w:t>
            </w:r>
            <w:r w:rsidRPr="6776ED74" w:rsidR="062EA4DD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ast </w:t>
            </w:r>
            <w:r w:rsidRPr="6776ED74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>as</w:t>
            </w:r>
            <w:r w:rsidRPr="6776ED74" w:rsidR="160BA018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this was</w:t>
            </w:r>
            <w:r w:rsidRPr="6776ED74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not easy to predic</w:t>
            </w:r>
            <w:r w:rsidRPr="6776ED74" w:rsidR="090376F1">
              <w:rPr>
                <w:rFonts w:ascii="Arial" w:hAnsi="Arial" w:eastAsia="Arial" w:cs="Arial"/>
                <w:b w:val="0"/>
                <w:bCs w:val="0"/>
                <w:color w:val="auto"/>
              </w:rPr>
              <w:t>t.  Holiday entitlement</w:t>
            </w:r>
            <w:r w:rsidRPr="6776ED74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carried over by staff </w:t>
            </w:r>
            <w:r w:rsidRPr="6776ED74" w:rsidR="1B68CC57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was also </w:t>
            </w:r>
            <w:r w:rsidRPr="6776ED74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not included in the </w:t>
            </w:r>
            <w:r w:rsidRPr="6776ED74" w:rsidR="120B0BA8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ESFA financial health </w:t>
            </w:r>
            <w:r w:rsidRPr="6776ED74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calculations or </w:t>
            </w:r>
            <w:r w:rsidRPr="6776ED74" w:rsidR="2776D16A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banking </w:t>
            </w:r>
            <w:r w:rsidRPr="6776ED74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>covenants.</w:t>
            </w:r>
          </w:p>
          <w:p w:rsidR="14836365" w:rsidP="14836365" w:rsidRDefault="14836365" w14:paraId="068A3B9E" w14:textId="7B95B86B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</w:p>
          <w:p w:rsidR="3E51ABAF" w:rsidP="14836365" w:rsidRDefault="3E51ABAF" w14:paraId="23DF22C6" w14:textId="4A3FFC37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650293E6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>B</w:t>
            </w:r>
            <w:r w:rsidRPr="650293E6" w:rsidR="4C4B96AB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al Panesar stated that </w:t>
            </w:r>
            <w:r w:rsidRPr="650293E6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capital </w:t>
            </w:r>
            <w:r w:rsidRPr="650293E6" w:rsidR="6963B4AF">
              <w:rPr>
                <w:rFonts w:ascii="Arial" w:hAnsi="Arial" w:eastAsia="Arial" w:cs="Arial"/>
                <w:b w:val="0"/>
                <w:bCs w:val="0"/>
                <w:color w:val="auto"/>
              </w:rPr>
              <w:t>need</w:t>
            </w:r>
            <w:r w:rsidRPr="650293E6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650293E6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>to</w:t>
            </w:r>
            <w:r w:rsidRPr="650293E6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be managed</w:t>
            </w:r>
            <w:r w:rsidRPr="650293E6" w:rsidR="45650DFD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including a r</w:t>
            </w:r>
            <w:r w:rsidRPr="650293E6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>eview</w:t>
            </w:r>
            <w:r w:rsidRPr="650293E6" w:rsidR="1FDD6108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of</w:t>
            </w:r>
            <w:r w:rsidRPr="650293E6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essential capital </w:t>
            </w:r>
            <w:r w:rsidRPr="650293E6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items.  </w:t>
            </w:r>
            <w:r w:rsidRPr="650293E6" w:rsidR="6F4A1FD4">
              <w:rPr>
                <w:rFonts w:ascii="Arial" w:hAnsi="Arial" w:eastAsia="Arial" w:cs="Arial"/>
                <w:b w:val="0"/>
                <w:bCs w:val="0"/>
                <w:color w:val="auto"/>
              </w:rPr>
              <w:t>The CFEO stated t</w:t>
            </w:r>
            <w:r w:rsidRPr="650293E6" w:rsidR="0F45E31D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here </w:t>
            </w:r>
            <w:r w:rsidRPr="650293E6" w:rsidR="6A77EAC4">
              <w:rPr>
                <w:rFonts w:ascii="Arial" w:hAnsi="Arial" w:eastAsia="Arial" w:cs="Arial"/>
                <w:b w:val="0"/>
                <w:bCs w:val="0"/>
                <w:color w:val="auto"/>
              </w:rPr>
              <w:t>were</w:t>
            </w:r>
            <w:r w:rsidRPr="650293E6" w:rsidR="6F4A1FD4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</w:t>
            </w:r>
            <w:r w:rsidRPr="650293E6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two big open capital projects </w:t>
            </w:r>
            <w:r w:rsidRPr="650293E6" w:rsidR="32E7022A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and one </w:t>
            </w:r>
            <w:r w:rsidRPr="650293E6" w:rsidR="5441BF3B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was </w:t>
            </w:r>
            <w:r w:rsidRPr="650293E6" w:rsidR="2C8A4BE9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focussed on </w:t>
            </w:r>
            <w:r w:rsidRPr="650293E6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>SEND</w:t>
            </w:r>
            <w:r w:rsidRPr="650293E6" w:rsidR="521D67D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.  The College had won the </w:t>
            </w:r>
            <w:r w:rsidRPr="650293E6" w:rsidR="17590942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GLA </w:t>
            </w:r>
            <w:r w:rsidRPr="650293E6" w:rsidR="521D67D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bid but the GLA were unable to fund 100% of the project but were willing to discuss options.  A response was still awaited from the DfE regarding the </w:t>
            </w:r>
            <w:r w:rsidRPr="650293E6" w:rsidR="3AD9B80A">
              <w:rPr>
                <w:rFonts w:ascii="Arial" w:hAnsi="Arial" w:eastAsia="Arial" w:cs="Arial"/>
                <w:b w:val="0"/>
                <w:bCs w:val="0"/>
                <w:color w:val="auto"/>
              </w:rPr>
              <w:t>E</w:t>
            </w:r>
            <w:r w:rsidRPr="650293E6" w:rsidR="521D67D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 Block </w:t>
            </w:r>
            <w:r w:rsidRPr="650293E6" w:rsidR="21A386E7">
              <w:rPr>
                <w:rFonts w:ascii="Arial" w:hAnsi="Arial" w:eastAsia="Arial" w:cs="Arial"/>
                <w:b w:val="0"/>
                <w:bCs w:val="0"/>
                <w:color w:val="auto"/>
              </w:rPr>
              <w:t>project.</w:t>
            </w:r>
          </w:p>
          <w:p w:rsidR="57DEE75E" w:rsidP="57DEE75E" w:rsidRDefault="57DEE75E" w14:paraId="6F390453" w14:textId="6464918F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</w:p>
          <w:p w:rsidR="14836365" w:rsidP="14836365" w:rsidRDefault="14836365" w14:paraId="2B805F50" w14:textId="7C980369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650293E6" w:rsidR="21A386E7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The Chair stated that the capital project options would need to be considered </w:t>
            </w:r>
            <w:r w:rsidRPr="650293E6" w:rsidR="141377D4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and </w:t>
            </w:r>
            <w:r w:rsidRPr="650293E6" w:rsidR="21A386E7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brought back to the Board to decide what was affordable. </w:t>
            </w:r>
          </w:p>
          <w:p w:rsidR="57DEE75E" w:rsidP="57DEE75E" w:rsidRDefault="57DEE75E" w14:paraId="20BA8827" w14:textId="67D321B3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</w:p>
          <w:p w:rsidR="3E51ABAF" w:rsidP="14836365" w:rsidRDefault="3E51ABAF" w14:paraId="00B6FF57" w14:textId="1059FE6B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0"/>
                <w:bCs w:val="0"/>
                <w:color w:val="auto"/>
              </w:rPr>
            </w:pPr>
            <w:r w:rsidRPr="57DEE75E" w:rsidR="520026A6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The Chair thanked the CFEO for his report, noting that it was </w:t>
            </w:r>
            <w:r w:rsidRPr="57DEE75E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key to manage </w:t>
            </w:r>
            <w:r w:rsidRPr="57DEE75E" w:rsidR="26BB4BD8">
              <w:rPr>
                <w:rFonts w:ascii="Arial" w:hAnsi="Arial" w:eastAsia="Arial" w:cs="Arial"/>
                <w:b w:val="0"/>
                <w:bCs w:val="0"/>
                <w:color w:val="auto"/>
              </w:rPr>
              <w:t xml:space="preserve">the </w:t>
            </w:r>
            <w:r w:rsidRPr="57DEE75E" w:rsidR="3E51ABAF">
              <w:rPr>
                <w:rFonts w:ascii="Arial" w:hAnsi="Arial" w:eastAsia="Arial" w:cs="Arial"/>
                <w:b w:val="0"/>
                <w:bCs w:val="0"/>
                <w:color w:val="auto"/>
              </w:rPr>
              <w:t>financial sustainability of the college.</w:t>
            </w:r>
          </w:p>
          <w:p w:rsidR="7FA9140B" w:rsidP="7FA9140B" w:rsidRDefault="7FA9140B" w14:paraId="03708491" w14:textId="61803170">
            <w:pPr>
              <w:pStyle w:val="Normal"/>
              <w:spacing w:after="0" w:afterAutospacing="off" w:line="276" w:lineRule="auto"/>
              <w:ind w:left="-135"/>
              <w:rPr>
                <w:rFonts w:ascii="Arial" w:hAnsi="Arial" w:eastAsia="Arial" w:cs="Arial"/>
                <w:b w:val="1"/>
                <w:bCs w:val="1"/>
              </w:rPr>
            </w:pPr>
          </w:p>
          <w:p w:rsidRPr="0061375C" w:rsidR="0061375C" w:rsidP="37AEC19D" w:rsidRDefault="148500B2" w14:paraId="4BFC953C" w14:textId="5D2B0895">
            <w:pPr>
              <w:pStyle w:val="Normal"/>
              <w:spacing w:after="0" w:afterAutospacing="off"/>
              <w:ind w:left="-135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bookmarkEnd w:id="0"/>
      <w:tr w:rsidRPr="005C3EDE" w:rsidR="00023BD1" w:rsidTr="202BDEF5" w14:paraId="645A272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69" w:type="dxa"/>
        </w:trPr>
        <w:tc>
          <w:tcPr>
            <w:tcW w:w="705" w:type="dxa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Pr="005C3EDE" w:rsidR="00023BD1" w:rsidP="00742297" w:rsidRDefault="00191CBB" w14:paraId="51C66599" w14:textId="1933858E">
            <w:pPr>
              <w:rPr>
                <w:rFonts w:ascii="Arial" w:hAnsi="Arial" w:cs="Arial"/>
                <w:b/>
              </w:rPr>
            </w:pPr>
            <w:r w:rsidRPr="005C3EDE">
              <w:rPr>
                <w:rFonts w:ascii="Arial" w:hAnsi="Arial" w:cs="Arial"/>
                <w:b/>
              </w:rPr>
              <w:t>8</w:t>
            </w:r>
            <w:r w:rsidRPr="005C3EDE" w:rsidR="00023BD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223" w:type="dxa"/>
            <w:gridSpan w:val="4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Pr="000A4436" w:rsidR="00191CBB" w:rsidP="6D45841C" w:rsidRDefault="1F14AAEF" w14:paraId="3FB4AADE" w14:textId="4184EBF7">
            <w:pPr>
              <w:rPr>
                <w:rFonts w:ascii="Arial" w:hAnsi="Arial" w:cs="Arial"/>
                <w:b w:val="1"/>
                <w:bCs w:val="1"/>
              </w:rPr>
            </w:pPr>
            <w:r w:rsidRPr="14836365" w:rsidR="1F14AAEF">
              <w:rPr>
                <w:rFonts w:ascii="Arial" w:hAnsi="Arial" w:cs="Arial"/>
                <w:b w:val="1"/>
                <w:bCs w:val="1"/>
              </w:rPr>
              <w:t>S</w:t>
            </w:r>
            <w:r w:rsidRPr="14836365" w:rsidR="75037F02">
              <w:rPr>
                <w:rFonts w:ascii="Arial" w:hAnsi="Arial" w:cs="Arial"/>
                <w:b w:val="1"/>
                <w:bCs w:val="1"/>
              </w:rPr>
              <w:t>ubsidiary Board Minutes</w:t>
            </w:r>
          </w:p>
          <w:p w:rsidR="621A8292" w:rsidP="353C7ED6" w:rsidRDefault="621A8292" w14:paraId="4862C01F" w14:textId="04091FDB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6776ED74" w:rsidR="621A8292">
              <w:rPr>
                <w:rFonts w:ascii="Arial" w:hAnsi="Arial" w:cs="Arial"/>
                <w:b w:val="0"/>
                <w:bCs w:val="0"/>
              </w:rPr>
              <w:t>A</w:t>
            </w:r>
            <w:r w:rsidRPr="6776ED74" w:rsidR="5B6F43E1">
              <w:rPr>
                <w:rFonts w:ascii="Arial" w:hAnsi="Arial" w:cs="Arial"/>
                <w:b w:val="0"/>
                <w:bCs w:val="0"/>
              </w:rPr>
              <w:t xml:space="preserve">ndrew Brown (Chair of the Subsidiary Board’s for Apprenticeship Works, Aspire and </w:t>
            </w:r>
            <w:proofErr w:type="spellStart"/>
            <w:r w:rsidRPr="6776ED74" w:rsidR="5B6F43E1">
              <w:rPr>
                <w:rFonts w:ascii="Arial" w:hAnsi="Arial" w:cs="Arial"/>
                <w:b w:val="0"/>
                <w:bCs w:val="0"/>
              </w:rPr>
              <w:t>Headjogs</w:t>
            </w:r>
            <w:proofErr w:type="spellEnd"/>
            <w:r w:rsidRPr="6776ED74" w:rsidR="5B6F43E1">
              <w:rPr>
                <w:rFonts w:ascii="Arial" w:hAnsi="Arial" w:cs="Arial"/>
                <w:b w:val="0"/>
                <w:bCs w:val="0"/>
              </w:rPr>
              <w:t xml:space="preserve">) advised that a </w:t>
            </w:r>
            <w:r w:rsidRPr="6776ED74" w:rsidR="621A8292">
              <w:rPr>
                <w:rFonts w:ascii="Arial" w:hAnsi="Arial" w:cs="Arial"/>
                <w:b w:val="0"/>
                <w:bCs w:val="0"/>
              </w:rPr>
              <w:t>brief meeting</w:t>
            </w:r>
            <w:r w:rsidRPr="6776ED74" w:rsidR="7BE30EAA">
              <w:rPr>
                <w:rFonts w:ascii="Arial" w:hAnsi="Arial" w:cs="Arial"/>
                <w:b w:val="0"/>
                <w:bCs w:val="0"/>
              </w:rPr>
              <w:t xml:space="preserve"> for all subsidiaries had taken place</w:t>
            </w:r>
            <w:r w:rsidRPr="6776ED74" w:rsidR="621A8292">
              <w:rPr>
                <w:rFonts w:ascii="Arial" w:hAnsi="Arial" w:cs="Arial"/>
                <w:b w:val="0"/>
                <w:bCs w:val="0"/>
              </w:rPr>
              <w:t xml:space="preserve"> to</w:t>
            </w:r>
            <w:r w:rsidRPr="6776ED74" w:rsidR="50723F96">
              <w:rPr>
                <w:rFonts w:ascii="Arial" w:hAnsi="Arial" w:cs="Arial"/>
                <w:b w:val="0"/>
                <w:bCs w:val="0"/>
              </w:rPr>
              <w:t xml:space="preserve"> consider</w:t>
            </w:r>
            <w:r w:rsidRPr="6776ED74" w:rsidR="621A8292">
              <w:rPr>
                <w:rFonts w:ascii="Arial" w:hAnsi="Arial" w:cs="Arial"/>
                <w:b w:val="0"/>
                <w:bCs w:val="0"/>
              </w:rPr>
              <w:t xml:space="preserve"> the furloughing of staff</w:t>
            </w:r>
            <w:r w:rsidRPr="6776ED74" w:rsidR="31C56A49">
              <w:rPr>
                <w:rFonts w:ascii="Arial" w:hAnsi="Arial" w:cs="Arial"/>
                <w:b w:val="0"/>
                <w:bCs w:val="0"/>
              </w:rPr>
              <w:t xml:space="preserve"> and noted that the </w:t>
            </w:r>
            <w:r w:rsidRPr="6776ED74" w:rsidR="621A8292">
              <w:rPr>
                <w:rFonts w:ascii="Arial" w:hAnsi="Arial" w:cs="Arial"/>
                <w:b w:val="0"/>
                <w:bCs w:val="0"/>
              </w:rPr>
              <w:t xml:space="preserve">wellbeing of staff </w:t>
            </w:r>
            <w:r w:rsidRPr="6776ED74" w:rsidR="67BECABF">
              <w:rPr>
                <w:rFonts w:ascii="Arial" w:hAnsi="Arial" w:cs="Arial"/>
                <w:b w:val="0"/>
                <w:bCs w:val="0"/>
              </w:rPr>
              <w:t xml:space="preserve">had been </w:t>
            </w:r>
            <w:r w:rsidRPr="6776ED74" w:rsidR="3B75FC44">
              <w:rPr>
                <w:rFonts w:ascii="Arial" w:hAnsi="Arial" w:cs="Arial"/>
                <w:b w:val="0"/>
                <w:bCs w:val="0"/>
              </w:rPr>
              <w:t>discussed</w:t>
            </w:r>
            <w:r w:rsidRPr="6776ED74" w:rsidR="621A8292">
              <w:rPr>
                <w:rFonts w:ascii="Arial" w:hAnsi="Arial" w:cs="Arial"/>
                <w:b w:val="0"/>
                <w:bCs w:val="0"/>
              </w:rPr>
              <w:t xml:space="preserve">.  </w:t>
            </w:r>
            <w:r w:rsidRPr="6776ED74" w:rsidR="49A4DF7D">
              <w:rPr>
                <w:rFonts w:ascii="Arial" w:hAnsi="Arial" w:cs="Arial"/>
                <w:b w:val="0"/>
                <w:bCs w:val="0"/>
              </w:rPr>
              <w:t xml:space="preserve">The </w:t>
            </w:r>
            <w:r w:rsidRPr="6776ED74" w:rsidR="621A8292">
              <w:rPr>
                <w:rFonts w:ascii="Arial" w:hAnsi="Arial" w:cs="Arial"/>
                <w:b w:val="0"/>
                <w:bCs w:val="0"/>
              </w:rPr>
              <w:t xml:space="preserve"> viability of </w:t>
            </w:r>
            <w:proofErr w:type="spellStart"/>
            <w:r w:rsidRPr="6776ED74" w:rsidR="621A8292">
              <w:rPr>
                <w:rFonts w:ascii="Arial" w:hAnsi="Arial" w:cs="Arial"/>
                <w:b w:val="0"/>
                <w:bCs w:val="0"/>
              </w:rPr>
              <w:t>Headjogs</w:t>
            </w:r>
            <w:proofErr w:type="spellEnd"/>
            <w:r w:rsidRPr="6776ED74" w:rsidR="621A8292">
              <w:rPr>
                <w:rFonts w:ascii="Arial" w:hAnsi="Arial" w:cs="Arial"/>
                <w:b w:val="0"/>
                <w:bCs w:val="0"/>
              </w:rPr>
              <w:t xml:space="preserve"> and one part of Aspire</w:t>
            </w:r>
            <w:r w:rsidRPr="6776ED74" w:rsidR="38900C67">
              <w:rPr>
                <w:rFonts w:ascii="Arial" w:hAnsi="Arial" w:cs="Arial"/>
                <w:b w:val="0"/>
                <w:bCs w:val="0"/>
              </w:rPr>
              <w:t xml:space="preserve"> was being considered</w:t>
            </w:r>
            <w:r w:rsidRPr="6776ED74" w:rsidR="621A8292">
              <w:rPr>
                <w:rFonts w:ascii="Arial" w:hAnsi="Arial" w:cs="Arial"/>
                <w:b w:val="0"/>
                <w:bCs w:val="0"/>
              </w:rPr>
              <w:t>.</w:t>
            </w:r>
          </w:p>
          <w:p w:rsidR="645110B9" w:rsidP="14836365" w:rsidRDefault="645110B9" w14:paraId="272BA852" w14:textId="4C6F3199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53C7ED6" w:rsidR="645110B9">
              <w:rPr>
                <w:rFonts w:ascii="Arial" w:hAnsi="Arial" w:cs="Arial"/>
                <w:b w:val="0"/>
                <w:bCs w:val="0"/>
              </w:rPr>
              <w:t>E</w:t>
            </w:r>
            <w:r w:rsidRPr="353C7ED6" w:rsidR="7428E4A4">
              <w:rPr>
                <w:rFonts w:ascii="Arial" w:hAnsi="Arial" w:cs="Arial"/>
                <w:b w:val="0"/>
                <w:bCs w:val="0"/>
              </w:rPr>
              <w:t xml:space="preserve">velyn Carpenter stated that the Minutes </w:t>
            </w:r>
            <w:r w:rsidRPr="353C7ED6" w:rsidR="645110B9">
              <w:rPr>
                <w:rFonts w:ascii="Arial" w:hAnsi="Arial" w:cs="Arial"/>
                <w:b w:val="0"/>
                <w:bCs w:val="0"/>
              </w:rPr>
              <w:t>made very sad reading for each of the subsidiaries</w:t>
            </w:r>
            <w:r w:rsidRPr="353C7ED6" w:rsidR="7BE4B1A9">
              <w:rPr>
                <w:rFonts w:ascii="Arial" w:hAnsi="Arial" w:cs="Arial"/>
                <w:b w:val="0"/>
                <w:bCs w:val="0"/>
              </w:rPr>
              <w:t xml:space="preserve"> and questioned </w:t>
            </w:r>
            <w:r w:rsidRPr="353C7ED6" w:rsidR="645110B9">
              <w:rPr>
                <w:rFonts w:ascii="Arial" w:hAnsi="Arial" w:cs="Arial"/>
                <w:b w:val="0"/>
                <w:bCs w:val="0"/>
              </w:rPr>
              <w:t>how important commercial income</w:t>
            </w:r>
            <w:r w:rsidRPr="353C7ED6" w:rsidR="6B70DCEE">
              <w:rPr>
                <w:rFonts w:ascii="Arial" w:hAnsi="Arial" w:cs="Arial"/>
                <w:b w:val="0"/>
                <w:bCs w:val="0"/>
              </w:rPr>
              <w:t xml:space="preserve"> from the actual shows</w:t>
            </w:r>
            <w:r w:rsidRPr="353C7ED6" w:rsidR="645110B9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353C7ED6" w:rsidR="6DFFA1D3">
              <w:rPr>
                <w:rFonts w:ascii="Arial" w:hAnsi="Arial" w:cs="Arial"/>
                <w:b w:val="0"/>
                <w:bCs w:val="0"/>
              </w:rPr>
              <w:t xml:space="preserve">had </w:t>
            </w:r>
            <w:r w:rsidRPr="353C7ED6" w:rsidR="645110B9">
              <w:rPr>
                <w:rFonts w:ascii="Arial" w:hAnsi="Arial" w:cs="Arial"/>
                <w:b w:val="0"/>
                <w:bCs w:val="0"/>
              </w:rPr>
              <w:t>been to the Broadway Theatre in terms of planning for the future.  M</w:t>
            </w:r>
            <w:r w:rsidRPr="353C7ED6" w:rsidR="2CE82097">
              <w:rPr>
                <w:rFonts w:ascii="Arial" w:hAnsi="Arial" w:cs="Arial"/>
                <w:b w:val="0"/>
                <w:bCs w:val="0"/>
              </w:rPr>
              <w:t>ark Bass (Chair of the Broadway Subsidiary Board) replied that</w:t>
            </w:r>
            <w:r w:rsidRPr="353C7ED6" w:rsidR="7D833BC0">
              <w:rPr>
                <w:rFonts w:ascii="Arial" w:hAnsi="Arial" w:cs="Arial"/>
                <w:b w:val="0"/>
                <w:bCs w:val="0"/>
              </w:rPr>
              <w:t xml:space="preserve"> the Theatre </w:t>
            </w:r>
            <w:r w:rsidRPr="353C7ED6" w:rsidR="4A037629">
              <w:rPr>
                <w:rFonts w:ascii="Arial" w:hAnsi="Arial" w:cs="Arial"/>
                <w:b w:val="0"/>
                <w:bCs w:val="0"/>
              </w:rPr>
              <w:t>was</w:t>
            </w:r>
            <w:r w:rsidRPr="353C7ED6" w:rsidR="7D833BC0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353C7ED6" w:rsidR="7D833BC0">
              <w:rPr>
                <w:rFonts w:ascii="Arial" w:hAnsi="Arial" w:cs="Arial"/>
                <w:b w:val="0"/>
                <w:bCs w:val="0"/>
              </w:rPr>
              <w:t>often</w:t>
            </w:r>
            <w:r w:rsidRPr="353C7ED6" w:rsidR="7D833BC0">
              <w:rPr>
                <w:rFonts w:ascii="Arial" w:hAnsi="Arial" w:cs="Arial"/>
                <w:b w:val="0"/>
                <w:bCs w:val="0"/>
              </w:rPr>
              <w:t xml:space="preserve"> rented at a flat rate which limit</w:t>
            </w:r>
            <w:r w:rsidRPr="353C7ED6" w:rsidR="143448FE">
              <w:rPr>
                <w:rFonts w:ascii="Arial" w:hAnsi="Arial" w:cs="Arial"/>
                <w:b w:val="0"/>
                <w:bCs w:val="0"/>
              </w:rPr>
              <w:t>ed</w:t>
            </w:r>
            <w:r w:rsidRPr="353C7ED6" w:rsidR="7D833BC0">
              <w:rPr>
                <w:rFonts w:ascii="Arial" w:hAnsi="Arial" w:cs="Arial"/>
                <w:b w:val="0"/>
                <w:bCs w:val="0"/>
              </w:rPr>
              <w:t xml:space="preserve"> income to </w:t>
            </w:r>
            <w:r w:rsidRPr="353C7ED6" w:rsidR="7D833BC0">
              <w:rPr>
                <w:rFonts w:ascii="Arial" w:hAnsi="Arial" w:cs="Arial"/>
                <w:b w:val="0"/>
                <w:bCs w:val="0"/>
              </w:rPr>
              <w:t>t</w:t>
            </w:r>
            <w:r w:rsidRPr="353C7ED6" w:rsidR="15959C21">
              <w:rPr>
                <w:rFonts w:ascii="Arial" w:hAnsi="Arial" w:cs="Arial"/>
                <w:b w:val="0"/>
                <w:bCs w:val="0"/>
              </w:rPr>
              <w:t>h</w:t>
            </w:r>
            <w:r w:rsidRPr="353C7ED6" w:rsidR="7D833BC0">
              <w:rPr>
                <w:rFonts w:ascii="Arial" w:hAnsi="Arial" w:cs="Arial"/>
                <w:b w:val="0"/>
                <w:bCs w:val="0"/>
              </w:rPr>
              <w:t>e</w:t>
            </w:r>
            <w:r w:rsidRPr="353C7ED6" w:rsidR="7D833BC0">
              <w:rPr>
                <w:rFonts w:ascii="Arial" w:hAnsi="Arial" w:cs="Arial"/>
                <w:b w:val="0"/>
                <w:bCs w:val="0"/>
              </w:rPr>
              <w:t xml:space="preserve"> box office but </w:t>
            </w:r>
            <w:r w:rsidRPr="353C7ED6" w:rsidR="5B766B42">
              <w:rPr>
                <w:rFonts w:ascii="Arial" w:hAnsi="Arial" w:cs="Arial"/>
                <w:b w:val="0"/>
                <w:bCs w:val="0"/>
              </w:rPr>
              <w:t xml:space="preserve">generated </w:t>
            </w:r>
            <w:r w:rsidRPr="353C7ED6" w:rsidR="7D833BC0">
              <w:rPr>
                <w:rFonts w:ascii="Arial" w:hAnsi="Arial" w:cs="Arial"/>
                <w:b w:val="0"/>
                <w:bCs w:val="0"/>
              </w:rPr>
              <w:t>good bar sales.  Shows put on by the Theatre generate</w:t>
            </w:r>
            <w:r w:rsidRPr="353C7ED6" w:rsidR="6DBFD1C4">
              <w:rPr>
                <w:rFonts w:ascii="Arial" w:hAnsi="Arial" w:cs="Arial"/>
                <w:b w:val="0"/>
                <w:bCs w:val="0"/>
              </w:rPr>
              <w:t>d</w:t>
            </w:r>
            <w:r w:rsidRPr="353C7ED6" w:rsidR="7D833BC0">
              <w:rPr>
                <w:rFonts w:ascii="Arial" w:hAnsi="Arial" w:cs="Arial"/>
                <w:b w:val="0"/>
                <w:bCs w:val="0"/>
              </w:rPr>
              <w:t xml:space="preserve"> a good income and the </w:t>
            </w:r>
            <w:r w:rsidRPr="353C7ED6" w:rsidR="7AD0EA30">
              <w:rPr>
                <w:rFonts w:ascii="Arial" w:hAnsi="Arial" w:cs="Arial"/>
                <w:b w:val="0"/>
                <w:bCs w:val="0"/>
              </w:rPr>
              <w:t>Pantomimes</w:t>
            </w:r>
            <w:r w:rsidRPr="353C7ED6" w:rsidR="7D833BC0">
              <w:rPr>
                <w:rFonts w:ascii="Arial" w:hAnsi="Arial" w:cs="Arial"/>
                <w:b w:val="0"/>
                <w:bCs w:val="0"/>
              </w:rPr>
              <w:t xml:space="preserve"> ensure</w:t>
            </w:r>
            <w:r w:rsidRPr="353C7ED6" w:rsidR="0100589F">
              <w:rPr>
                <w:rFonts w:ascii="Arial" w:hAnsi="Arial" w:cs="Arial"/>
                <w:b w:val="0"/>
                <w:bCs w:val="0"/>
              </w:rPr>
              <w:t xml:space="preserve">d </w:t>
            </w:r>
            <w:r w:rsidRPr="353C7ED6" w:rsidR="7D833BC0">
              <w:rPr>
                <w:rFonts w:ascii="Arial" w:hAnsi="Arial" w:cs="Arial"/>
                <w:b w:val="0"/>
                <w:bCs w:val="0"/>
              </w:rPr>
              <w:t>the</w:t>
            </w:r>
            <w:r w:rsidRPr="353C7ED6" w:rsidR="15AA5E81">
              <w:rPr>
                <w:rFonts w:ascii="Arial" w:hAnsi="Arial" w:cs="Arial"/>
                <w:b w:val="0"/>
                <w:bCs w:val="0"/>
              </w:rPr>
              <w:t xml:space="preserve"> Th</w:t>
            </w:r>
            <w:r w:rsidRPr="353C7ED6" w:rsidR="7D833BC0">
              <w:rPr>
                <w:rFonts w:ascii="Arial" w:hAnsi="Arial" w:cs="Arial"/>
                <w:b w:val="0"/>
                <w:bCs w:val="0"/>
              </w:rPr>
              <w:t xml:space="preserve">eatre </w:t>
            </w:r>
            <w:r w:rsidRPr="353C7ED6" w:rsidR="6FE34115">
              <w:rPr>
                <w:rFonts w:ascii="Arial" w:hAnsi="Arial" w:cs="Arial"/>
                <w:b w:val="0"/>
                <w:bCs w:val="0"/>
              </w:rPr>
              <w:t xml:space="preserve">was </w:t>
            </w:r>
            <w:r w:rsidRPr="353C7ED6" w:rsidR="7D833BC0">
              <w:rPr>
                <w:rFonts w:ascii="Arial" w:hAnsi="Arial" w:cs="Arial"/>
                <w:b w:val="0"/>
                <w:bCs w:val="0"/>
              </w:rPr>
              <w:t>sold out for several week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 xml:space="preserve">s.  Without the shows there </w:t>
            </w:r>
            <w:r w:rsidRPr="353C7ED6" w:rsidR="70A1C811">
              <w:rPr>
                <w:rFonts w:ascii="Arial" w:hAnsi="Arial" w:cs="Arial"/>
                <w:b w:val="0"/>
                <w:bCs w:val="0"/>
              </w:rPr>
              <w:t xml:space="preserve">was 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>no income</w:t>
            </w:r>
            <w:r w:rsidRPr="353C7ED6" w:rsidR="6B836102">
              <w:rPr>
                <w:rFonts w:ascii="Arial" w:hAnsi="Arial" w:cs="Arial"/>
                <w:b w:val="0"/>
                <w:bCs w:val="0"/>
              </w:rPr>
              <w:t>.  The Principal/CEO added that t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 xml:space="preserve">he </w:t>
            </w:r>
            <w:r w:rsidRPr="353C7ED6" w:rsidR="31FB6D9A">
              <w:rPr>
                <w:rFonts w:ascii="Arial" w:hAnsi="Arial" w:cs="Arial"/>
                <w:b w:val="0"/>
                <w:bCs w:val="0"/>
              </w:rPr>
              <w:t>o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>rganisational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 xml:space="preserve"> review </w:t>
            </w:r>
            <w:r w:rsidRPr="353C7ED6" w:rsidR="37953E2A">
              <w:rPr>
                <w:rFonts w:ascii="Arial" w:hAnsi="Arial" w:cs="Arial"/>
                <w:b w:val="0"/>
                <w:bCs w:val="0"/>
              </w:rPr>
              <w:t>was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 xml:space="preserve"> looking </w:t>
            </w:r>
            <w:r w:rsidRPr="353C7ED6" w:rsidR="60DC10AE">
              <w:rPr>
                <w:rFonts w:ascii="Arial" w:hAnsi="Arial" w:cs="Arial"/>
                <w:b w:val="0"/>
                <w:bCs w:val="0"/>
              </w:rPr>
              <w:t>into options for Broadway and to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 xml:space="preserve"> ensure a surplus </w:t>
            </w:r>
            <w:r w:rsidRPr="353C7ED6" w:rsidR="6EFD0807">
              <w:rPr>
                <w:rFonts w:ascii="Arial" w:hAnsi="Arial" w:cs="Arial"/>
                <w:b w:val="0"/>
                <w:bCs w:val="0"/>
              </w:rPr>
              <w:t>was achieved whilst maintaining a positive contribution.</w:t>
            </w:r>
          </w:p>
          <w:p w:rsidR="415D684D" w:rsidP="14836365" w:rsidRDefault="415D684D" w14:paraId="2C0DE2B1" w14:textId="7279BAB7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353C7ED6" w:rsidR="415D684D">
              <w:rPr>
                <w:rFonts w:ascii="Arial" w:hAnsi="Arial" w:cs="Arial"/>
                <w:b w:val="0"/>
                <w:bCs w:val="0"/>
              </w:rPr>
              <w:t>A</w:t>
            </w:r>
            <w:r w:rsidRPr="353C7ED6" w:rsidR="1E09D1E2">
              <w:rPr>
                <w:rFonts w:ascii="Arial" w:hAnsi="Arial" w:cs="Arial"/>
                <w:b w:val="0"/>
                <w:bCs w:val="0"/>
              </w:rPr>
              <w:t>ndrew Brown advised that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353C7ED6" w:rsidR="4089EA19">
              <w:rPr>
                <w:rFonts w:ascii="Arial" w:hAnsi="Arial" w:cs="Arial"/>
                <w:b w:val="0"/>
                <w:bCs w:val="0"/>
              </w:rPr>
              <w:t>S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>ubsidiari</w:t>
            </w:r>
            <w:r w:rsidRPr="353C7ED6" w:rsidR="08D72738">
              <w:rPr>
                <w:rFonts w:ascii="Arial" w:hAnsi="Arial" w:cs="Arial"/>
                <w:b w:val="0"/>
                <w:bCs w:val="0"/>
              </w:rPr>
              <w:t xml:space="preserve">es other than Broadway had been 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 xml:space="preserve">created to make a purpose – if 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>t</w:t>
            </w:r>
            <w:r w:rsidRPr="353C7ED6" w:rsidR="38DF730A">
              <w:rPr>
                <w:rFonts w:ascii="Arial" w:hAnsi="Arial" w:cs="Arial"/>
                <w:b w:val="0"/>
                <w:bCs w:val="0"/>
              </w:rPr>
              <w:t>hey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 xml:space="preserve"> d</w:t>
            </w:r>
            <w:r w:rsidRPr="353C7ED6" w:rsidR="424EDF09">
              <w:rPr>
                <w:rFonts w:ascii="Arial" w:hAnsi="Arial" w:cs="Arial"/>
                <w:b w:val="0"/>
                <w:bCs w:val="0"/>
              </w:rPr>
              <w:t xml:space="preserve">id not 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>meet the purpose and generate a surplus then viability need</w:t>
            </w:r>
            <w:r w:rsidRPr="353C7ED6" w:rsidR="05947535">
              <w:rPr>
                <w:rFonts w:ascii="Arial" w:hAnsi="Arial" w:cs="Arial"/>
                <w:b w:val="0"/>
                <w:bCs w:val="0"/>
              </w:rPr>
              <w:t>ed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 xml:space="preserve"> to be considered. </w:t>
            </w:r>
            <w:r w:rsidRPr="353C7ED6" w:rsidR="3B50E576">
              <w:rPr>
                <w:rFonts w:ascii="Arial" w:hAnsi="Arial" w:cs="Arial"/>
                <w:b w:val="0"/>
                <w:bCs w:val="0"/>
              </w:rPr>
              <w:t xml:space="preserve">  I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 xml:space="preserve">n terms of finances, the projection for the expenditure on salaries </w:t>
            </w:r>
            <w:r w:rsidRPr="353C7ED6" w:rsidR="534E78DD">
              <w:rPr>
                <w:rFonts w:ascii="Arial" w:hAnsi="Arial" w:cs="Arial"/>
                <w:b w:val="0"/>
                <w:bCs w:val="0"/>
              </w:rPr>
              <w:t xml:space="preserve">was 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 xml:space="preserve">going to be lower due to </w:t>
            </w:r>
            <w:r w:rsidRPr="353C7ED6" w:rsidR="4C0532FF">
              <w:rPr>
                <w:rFonts w:ascii="Arial" w:hAnsi="Arial" w:cs="Arial"/>
                <w:b w:val="0"/>
                <w:bCs w:val="0"/>
              </w:rPr>
              <w:t>the f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>urlough</w:t>
            </w:r>
            <w:r w:rsidRPr="353C7ED6" w:rsidR="61B46326">
              <w:rPr>
                <w:rFonts w:ascii="Arial" w:hAnsi="Arial" w:cs="Arial"/>
                <w:b w:val="0"/>
                <w:bCs w:val="0"/>
              </w:rPr>
              <w:t xml:space="preserve"> position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 xml:space="preserve"> so that line </w:t>
            </w:r>
            <w:r w:rsidRPr="353C7ED6" w:rsidR="42136F8E">
              <w:rPr>
                <w:rFonts w:ascii="Arial" w:hAnsi="Arial" w:cs="Arial"/>
                <w:b w:val="0"/>
                <w:bCs w:val="0"/>
              </w:rPr>
              <w:t>would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 xml:space="preserve"> change over </w:t>
            </w:r>
            <w:proofErr w:type="gramStart"/>
            <w:r w:rsidRPr="353C7ED6" w:rsidR="415D684D">
              <w:rPr>
                <w:rFonts w:ascii="Arial" w:hAnsi="Arial" w:cs="Arial"/>
                <w:b w:val="0"/>
                <w:bCs w:val="0"/>
              </w:rPr>
              <w:t>time</w:t>
            </w:r>
            <w:proofErr w:type="gramEnd"/>
            <w:r w:rsidRPr="353C7ED6" w:rsidR="415D684D">
              <w:rPr>
                <w:rFonts w:ascii="Arial" w:hAnsi="Arial" w:cs="Arial"/>
                <w:b w:val="0"/>
                <w:bCs w:val="0"/>
              </w:rPr>
              <w:t xml:space="preserve"> but the income line</w:t>
            </w:r>
            <w:r w:rsidRPr="353C7ED6" w:rsidR="5160DAE8">
              <w:rPr>
                <w:rFonts w:ascii="Arial" w:hAnsi="Arial" w:cs="Arial"/>
                <w:b w:val="0"/>
                <w:bCs w:val="0"/>
              </w:rPr>
              <w:t xml:space="preserve"> could</w:t>
            </w:r>
            <w:r w:rsidRPr="353C7ED6" w:rsidR="415D684D">
              <w:rPr>
                <w:rFonts w:ascii="Arial" w:hAnsi="Arial" w:cs="Arial"/>
                <w:b w:val="0"/>
                <w:bCs w:val="0"/>
              </w:rPr>
              <w:t xml:space="preserve"> deteriorate.  </w:t>
            </w:r>
            <w:r w:rsidRPr="353C7ED6" w:rsidR="2A47AC02">
              <w:rPr>
                <w:rFonts w:ascii="Arial" w:hAnsi="Arial" w:cs="Arial"/>
                <w:b w:val="0"/>
                <w:bCs w:val="0"/>
              </w:rPr>
              <w:t>This needed to be monitored.</w:t>
            </w:r>
          </w:p>
          <w:p w:rsidRPr="005C3EDE" w:rsidR="00023BD1" w:rsidP="7FA9140B" w:rsidRDefault="199AC5CD" w14:paraId="05B0A297" w14:textId="4954A53A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353C7ED6" w:rsidR="199AC5CD">
              <w:rPr>
                <w:rFonts w:ascii="Arial" w:hAnsi="Arial" w:cs="Arial"/>
                <w:b w:val="1"/>
                <w:bCs w:val="1"/>
              </w:rPr>
              <w:t>A</w:t>
            </w:r>
            <w:r w:rsidRPr="353C7ED6" w:rsidR="61236750">
              <w:rPr>
                <w:rFonts w:ascii="Arial" w:hAnsi="Arial" w:cs="Arial"/>
                <w:b w:val="1"/>
                <w:bCs w:val="1"/>
              </w:rPr>
              <w:t>greed</w:t>
            </w:r>
            <w:r w:rsidRPr="353C7ED6" w:rsidR="6929A90F">
              <w:rPr>
                <w:rFonts w:ascii="Arial" w:hAnsi="Arial" w:cs="Arial"/>
                <w:b w:val="1"/>
                <w:bCs w:val="1"/>
              </w:rPr>
              <w:t xml:space="preserve">:  </w:t>
            </w:r>
            <w:r w:rsidRPr="353C7ED6" w:rsidR="64A615ED">
              <w:rPr>
                <w:rFonts w:ascii="Arial" w:hAnsi="Arial" w:cs="Arial"/>
                <w:b w:val="1"/>
                <w:bCs w:val="1"/>
              </w:rPr>
              <w:t>That the current position be noted.</w:t>
            </w:r>
          </w:p>
        </w:tc>
      </w:tr>
      <w:tr w:rsidRPr="005C3EDE" w:rsidR="00023BD1" w:rsidTr="202BDEF5" w14:paraId="18840DA6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69" w:type="dxa"/>
        </w:trPr>
        <w:tc>
          <w:tcPr>
            <w:tcW w:w="705" w:type="dxa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Pr="005C3EDE" w:rsidR="00023BD1" w:rsidP="00742297" w:rsidRDefault="00191CBB" w14:paraId="719C50F7" w14:textId="005D5912">
            <w:pPr>
              <w:rPr>
                <w:rFonts w:ascii="Arial" w:hAnsi="Arial" w:cs="Arial"/>
              </w:rPr>
            </w:pPr>
            <w:r w:rsidRPr="005C3EDE">
              <w:rPr>
                <w:rFonts w:ascii="Arial" w:hAnsi="Arial" w:cs="Arial"/>
                <w:b/>
              </w:rPr>
              <w:t>9</w:t>
            </w:r>
            <w:r w:rsidRPr="005C3EDE" w:rsidR="00023BD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223" w:type="dxa"/>
            <w:gridSpan w:val="4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Pr="005C3EDE" w:rsidR="00023BD1" w:rsidP="6D45841C" w:rsidRDefault="19EEC252" w14:paraId="14DAF91D" w14:textId="17D6FC36">
            <w:pPr>
              <w:rPr>
                <w:rFonts w:ascii="Arial" w:hAnsi="Arial" w:cs="Arial"/>
                <w:b w:val="1"/>
                <w:bCs w:val="1"/>
              </w:rPr>
            </w:pPr>
            <w:r w:rsidRPr="14836365" w:rsidR="62604DD4">
              <w:rPr>
                <w:rFonts w:ascii="Arial" w:hAnsi="Arial" w:cs="Arial"/>
                <w:b w:val="1"/>
                <w:bCs w:val="1"/>
              </w:rPr>
              <w:t>Internal Audit Update</w:t>
            </w:r>
          </w:p>
          <w:p w:rsidR="38BF95C6" w:rsidP="57DEE75E" w:rsidRDefault="38BF95C6" w14:paraId="0EDFFE6A" w14:textId="1FC9CBD6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57DEE75E" w:rsidR="265CED9E">
              <w:rPr>
                <w:rFonts w:ascii="Arial" w:hAnsi="Arial" w:cs="Arial"/>
                <w:b w:val="0"/>
                <w:bCs w:val="0"/>
              </w:rPr>
              <w:t>M</w:t>
            </w:r>
            <w:r w:rsidRPr="57DEE75E" w:rsidR="0F414781">
              <w:rPr>
                <w:rFonts w:ascii="Arial" w:hAnsi="Arial" w:cs="Arial"/>
                <w:b w:val="0"/>
                <w:bCs w:val="0"/>
              </w:rPr>
              <w:t>ark Bass, Chair of the Audit Committee, reported that the internal audit review ha</w:t>
            </w:r>
            <w:r w:rsidRPr="57DEE75E" w:rsidR="70BAB2C1">
              <w:rPr>
                <w:rFonts w:ascii="Arial" w:hAnsi="Arial" w:cs="Arial"/>
                <w:b w:val="0"/>
                <w:bCs w:val="0"/>
              </w:rPr>
              <w:t>d</w:t>
            </w:r>
            <w:r w:rsidRPr="57DEE75E" w:rsidR="0F414781">
              <w:rPr>
                <w:rFonts w:ascii="Arial" w:hAnsi="Arial" w:cs="Arial"/>
                <w:b w:val="0"/>
                <w:bCs w:val="0"/>
              </w:rPr>
              <w:t xml:space="preserve"> been undertaken to</w:t>
            </w:r>
            <w:r w:rsidRPr="57DEE75E" w:rsidR="265CED9E">
              <w:rPr>
                <w:rFonts w:ascii="Arial" w:hAnsi="Arial" w:cs="Arial"/>
                <w:b w:val="0"/>
                <w:bCs w:val="0"/>
              </w:rPr>
              <w:t xml:space="preserve"> tighten up the</w:t>
            </w:r>
            <w:r w:rsidRPr="57DEE75E" w:rsidR="32A32BE0">
              <w:rPr>
                <w:rFonts w:ascii="Arial" w:hAnsi="Arial" w:cs="Arial"/>
                <w:b w:val="0"/>
                <w:bCs w:val="0"/>
              </w:rPr>
              <w:t xml:space="preserve"> existing</w:t>
            </w:r>
            <w:r w:rsidRPr="57DEE75E" w:rsidR="265CED9E">
              <w:rPr>
                <w:rFonts w:ascii="Arial" w:hAnsi="Arial" w:cs="Arial"/>
                <w:b w:val="0"/>
                <w:bCs w:val="0"/>
              </w:rPr>
              <w:t xml:space="preserve"> process and </w:t>
            </w:r>
            <w:r w:rsidRPr="57DEE75E" w:rsidR="40A41E7B">
              <w:rPr>
                <w:rFonts w:ascii="Arial" w:hAnsi="Arial" w:cs="Arial"/>
                <w:b w:val="0"/>
                <w:bCs w:val="0"/>
              </w:rPr>
              <w:t xml:space="preserve">increase accountability from the </w:t>
            </w:r>
            <w:r w:rsidRPr="57DEE75E" w:rsidR="265CED9E">
              <w:rPr>
                <w:rFonts w:ascii="Arial" w:hAnsi="Arial" w:cs="Arial"/>
                <w:b w:val="0"/>
                <w:bCs w:val="0"/>
              </w:rPr>
              <w:t xml:space="preserve">Executive </w:t>
            </w:r>
            <w:r w:rsidRPr="57DEE75E" w:rsidR="2E81CE9E">
              <w:rPr>
                <w:rFonts w:ascii="Arial" w:hAnsi="Arial" w:cs="Arial"/>
                <w:b w:val="0"/>
                <w:bCs w:val="0"/>
              </w:rPr>
              <w:t>Team</w:t>
            </w:r>
            <w:r w:rsidRPr="57DEE75E" w:rsidR="265CED9E">
              <w:rPr>
                <w:rFonts w:ascii="Arial" w:hAnsi="Arial" w:cs="Arial"/>
                <w:b w:val="0"/>
                <w:bCs w:val="0"/>
              </w:rPr>
              <w:t xml:space="preserve">.  </w:t>
            </w:r>
            <w:r w:rsidRPr="57DEE75E" w:rsidR="37149CB1">
              <w:rPr>
                <w:rFonts w:ascii="Arial" w:hAnsi="Arial" w:cs="Arial"/>
                <w:b w:val="0"/>
                <w:bCs w:val="0"/>
              </w:rPr>
              <w:t xml:space="preserve">Meetings had taken place with the Internal Auditors, Principal/CEO and Director of Finance &amp; Estates. </w:t>
            </w:r>
            <w:r w:rsidRPr="57DEE75E" w:rsidR="63224C3B">
              <w:rPr>
                <w:rFonts w:ascii="Arial" w:hAnsi="Arial" w:cs="Arial"/>
                <w:b w:val="0"/>
                <w:bCs w:val="0"/>
              </w:rPr>
              <w:t xml:space="preserve">The process would </w:t>
            </w:r>
            <w:r w:rsidRPr="57DEE75E" w:rsidR="265CED9E">
              <w:rPr>
                <w:rFonts w:ascii="Arial" w:hAnsi="Arial" w:cs="Arial"/>
                <w:b w:val="0"/>
                <w:bCs w:val="0"/>
              </w:rPr>
              <w:t>cont</w:t>
            </w:r>
            <w:r w:rsidRPr="57DEE75E" w:rsidR="188C4433">
              <w:rPr>
                <w:rFonts w:ascii="Arial" w:hAnsi="Arial" w:cs="Arial"/>
                <w:b w:val="0"/>
                <w:bCs w:val="0"/>
              </w:rPr>
              <w:t xml:space="preserve">inue to </w:t>
            </w:r>
            <w:r w:rsidRPr="57DEE75E" w:rsidR="0C89A622">
              <w:rPr>
                <w:rFonts w:ascii="Arial" w:hAnsi="Arial" w:cs="Arial"/>
                <w:b w:val="0"/>
                <w:bCs w:val="0"/>
              </w:rPr>
              <w:t xml:space="preserve">be </w:t>
            </w:r>
            <w:r w:rsidRPr="57DEE75E" w:rsidR="265CED9E">
              <w:rPr>
                <w:rFonts w:ascii="Arial" w:hAnsi="Arial" w:cs="Arial"/>
                <w:b w:val="0"/>
                <w:bCs w:val="0"/>
              </w:rPr>
              <w:t>manag</w:t>
            </w:r>
            <w:r w:rsidRPr="57DEE75E" w:rsidR="2A9AF658">
              <w:rPr>
                <w:rFonts w:ascii="Arial" w:hAnsi="Arial" w:cs="Arial"/>
                <w:b w:val="0"/>
                <w:bCs w:val="0"/>
              </w:rPr>
              <w:t xml:space="preserve">ed through Finance but with an increased governance oversight and involvement. </w:t>
            </w:r>
            <w:r w:rsidRPr="57DEE75E" w:rsidR="3F125213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57DEE75E" w:rsidR="2A5885D2">
              <w:rPr>
                <w:rFonts w:ascii="Arial" w:hAnsi="Arial" w:cs="Arial"/>
                <w:b w:val="0"/>
                <w:bCs w:val="0"/>
              </w:rPr>
              <w:t xml:space="preserve">Stronger </w:t>
            </w:r>
            <w:r w:rsidRPr="57DEE75E" w:rsidR="3F125213">
              <w:rPr>
                <w:rFonts w:ascii="Arial" w:hAnsi="Arial" w:cs="Arial"/>
                <w:b w:val="0"/>
                <w:bCs w:val="0"/>
              </w:rPr>
              <w:t xml:space="preserve">evidence </w:t>
            </w:r>
            <w:r w:rsidRPr="57DEE75E" w:rsidR="7719F228">
              <w:rPr>
                <w:rFonts w:ascii="Arial" w:hAnsi="Arial" w:cs="Arial"/>
                <w:b w:val="0"/>
                <w:bCs w:val="0"/>
              </w:rPr>
              <w:t>would now be required to explain why audit</w:t>
            </w:r>
            <w:r w:rsidRPr="57DEE75E" w:rsidR="3F125213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57DEE75E" w:rsidR="3F125213">
              <w:rPr>
                <w:rFonts w:ascii="Arial" w:hAnsi="Arial" w:cs="Arial"/>
                <w:b w:val="0"/>
                <w:bCs w:val="0"/>
              </w:rPr>
              <w:t xml:space="preserve">recommendations </w:t>
            </w:r>
            <w:r w:rsidRPr="57DEE75E" w:rsidR="105B8033">
              <w:rPr>
                <w:rFonts w:ascii="Arial" w:hAnsi="Arial" w:cs="Arial"/>
                <w:b w:val="0"/>
                <w:bCs w:val="0"/>
              </w:rPr>
              <w:t>had not been fully</w:t>
            </w:r>
            <w:r w:rsidRPr="57DEE75E" w:rsidR="3F125213">
              <w:rPr>
                <w:rFonts w:ascii="Arial" w:hAnsi="Arial" w:cs="Arial"/>
                <w:b w:val="0"/>
                <w:bCs w:val="0"/>
              </w:rPr>
              <w:t xml:space="preserve"> completed </w:t>
            </w:r>
            <w:r w:rsidRPr="57DEE75E" w:rsidR="382EC830">
              <w:rPr>
                <w:rFonts w:ascii="Arial" w:hAnsi="Arial" w:cs="Arial"/>
                <w:b w:val="0"/>
                <w:bCs w:val="0"/>
              </w:rPr>
              <w:t>and progress dates would be scrutinised.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gramStart"/>
            <w:proofErr w:type="gramEnd"/>
          </w:p>
          <w:p w:rsidR="38BF95C6" w:rsidP="14836365" w:rsidRDefault="38BF95C6" w14:paraId="3ED668F2" w14:textId="0A20E2CD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57DEE75E" w:rsidR="382EC830">
              <w:rPr>
                <w:rFonts w:ascii="Arial" w:hAnsi="Arial" w:cs="Arial"/>
                <w:b w:val="0"/>
                <w:bCs w:val="0"/>
              </w:rPr>
              <w:t>Bal Panesar stated that the r</w:t>
            </w:r>
            <w:r w:rsidRPr="57DEE75E" w:rsidR="38BF95C6">
              <w:rPr>
                <w:rFonts w:ascii="Arial" w:hAnsi="Arial" w:cs="Arial"/>
                <w:b w:val="0"/>
                <w:bCs w:val="0"/>
              </w:rPr>
              <w:t xml:space="preserve">evised approach </w:t>
            </w:r>
            <w:r w:rsidRPr="57DEE75E" w:rsidR="05AC4869">
              <w:rPr>
                <w:rFonts w:ascii="Arial" w:hAnsi="Arial" w:cs="Arial"/>
                <w:b w:val="0"/>
                <w:bCs w:val="0"/>
              </w:rPr>
              <w:t xml:space="preserve">was </w:t>
            </w:r>
            <w:r w:rsidRPr="57DEE75E" w:rsidR="38BF95C6">
              <w:rPr>
                <w:rFonts w:ascii="Arial" w:hAnsi="Arial" w:cs="Arial"/>
                <w:b w:val="0"/>
                <w:bCs w:val="0"/>
              </w:rPr>
              <w:t>a good move</w:t>
            </w:r>
            <w:r w:rsidRPr="57DEE75E" w:rsidR="3E23EFC2">
              <w:rPr>
                <w:rFonts w:ascii="Arial" w:hAnsi="Arial" w:cs="Arial"/>
                <w:b w:val="0"/>
                <w:bCs w:val="0"/>
              </w:rPr>
              <w:t>.  Financial and</w:t>
            </w:r>
            <w:r w:rsidRPr="57DEE75E" w:rsidR="38BF95C6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57DEE75E" w:rsidR="38BF95C6">
              <w:rPr>
                <w:rFonts w:ascii="Arial" w:hAnsi="Arial" w:cs="Arial"/>
                <w:b w:val="0"/>
                <w:bCs w:val="0"/>
              </w:rPr>
              <w:t>ac</w:t>
            </w:r>
            <w:r w:rsidRPr="57DEE75E" w:rsidR="24046927">
              <w:rPr>
                <w:rFonts w:ascii="Arial" w:hAnsi="Arial" w:cs="Arial"/>
                <w:b w:val="0"/>
                <w:bCs w:val="0"/>
              </w:rPr>
              <w:t xml:space="preserve">counting becomes an </w:t>
            </w:r>
            <w:r w:rsidRPr="57DEE75E" w:rsidR="38BF95C6">
              <w:rPr>
                <w:rFonts w:ascii="Arial" w:hAnsi="Arial" w:cs="Arial"/>
                <w:b w:val="0"/>
                <w:bCs w:val="0"/>
              </w:rPr>
              <w:t xml:space="preserve">ambiguity between auditing and </w:t>
            </w:r>
            <w:r w:rsidRPr="57DEE75E" w:rsidR="38BF95C6">
              <w:rPr>
                <w:rFonts w:ascii="Arial" w:hAnsi="Arial" w:cs="Arial"/>
                <w:b w:val="0"/>
                <w:bCs w:val="0"/>
              </w:rPr>
              <w:t>pro</w:t>
            </w:r>
            <w:r w:rsidRPr="57DEE75E" w:rsidR="4A1F710B">
              <w:rPr>
                <w:rFonts w:ascii="Arial" w:hAnsi="Arial" w:cs="Arial"/>
                <w:b w:val="0"/>
                <w:bCs w:val="0"/>
              </w:rPr>
              <w:t xml:space="preserve">cess and it was important to </w:t>
            </w:r>
            <w:r w:rsidRPr="57DEE75E" w:rsidR="37C18712">
              <w:rPr>
                <w:rFonts w:ascii="Arial" w:hAnsi="Arial" w:cs="Arial"/>
                <w:b w:val="0"/>
                <w:bCs w:val="0"/>
              </w:rPr>
              <w:t xml:space="preserve">establish </w:t>
            </w:r>
            <w:r w:rsidRPr="57DEE75E" w:rsidR="4A1F710B">
              <w:rPr>
                <w:rFonts w:ascii="Arial" w:hAnsi="Arial" w:cs="Arial"/>
                <w:b w:val="0"/>
                <w:bCs w:val="0"/>
              </w:rPr>
              <w:t>the</w:t>
            </w:r>
            <w:r w:rsidRPr="57DEE75E" w:rsidR="38BF95C6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57DEE75E" w:rsidR="38BF95C6">
              <w:rPr>
                <w:rFonts w:ascii="Arial" w:hAnsi="Arial" w:cs="Arial"/>
                <w:b w:val="0"/>
                <w:bCs w:val="0"/>
              </w:rPr>
              <w:t>own</w:t>
            </w:r>
            <w:r w:rsidRPr="57DEE75E" w:rsidR="361EE33F">
              <w:rPr>
                <w:rFonts w:ascii="Arial" w:hAnsi="Arial" w:cs="Arial"/>
                <w:b w:val="0"/>
                <w:bCs w:val="0"/>
              </w:rPr>
              <w:t>ers</w:t>
            </w:r>
            <w:r w:rsidRPr="57DEE75E" w:rsidR="38BF95C6">
              <w:rPr>
                <w:rFonts w:ascii="Arial" w:hAnsi="Arial" w:cs="Arial"/>
                <w:b w:val="0"/>
                <w:bCs w:val="0"/>
              </w:rPr>
              <w:t>hip</w:t>
            </w:r>
            <w:r w:rsidRPr="57DEE75E" w:rsidR="38BF95C6">
              <w:rPr>
                <w:rFonts w:ascii="Arial" w:hAnsi="Arial" w:cs="Arial"/>
                <w:b w:val="0"/>
                <w:bCs w:val="0"/>
              </w:rPr>
              <w:t xml:space="preserve"> of issues </w:t>
            </w:r>
            <w:r w:rsidRPr="57DEE75E" w:rsidR="0F95D9C8">
              <w:rPr>
                <w:rFonts w:ascii="Arial" w:hAnsi="Arial" w:cs="Arial"/>
                <w:b w:val="0"/>
                <w:bCs w:val="0"/>
              </w:rPr>
              <w:t xml:space="preserve">from </w:t>
            </w:r>
            <w:r w:rsidRPr="57DEE75E" w:rsidR="38BF95C6">
              <w:rPr>
                <w:rFonts w:ascii="Arial" w:hAnsi="Arial" w:cs="Arial"/>
                <w:b w:val="0"/>
                <w:bCs w:val="0"/>
              </w:rPr>
              <w:t>inte</w:t>
            </w:r>
            <w:r w:rsidRPr="57DEE75E" w:rsidR="4C08FF6F">
              <w:rPr>
                <w:rFonts w:ascii="Arial" w:hAnsi="Arial" w:cs="Arial"/>
                <w:b w:val="0"/>
                <w:bCs w:val="0"/>
              </w:rPr>
              <w:t xml:space="preserve">rnal </w:t>
            </w:r>
            <w:r w:rsidRPr="57DEE75E" w:rsidR="38BF95C6">
              <w:rPr>
                <w:rFonts w:ascii="Arial" w:hAnsi="Arial" w:cs="Arial"/>
                <w:b w:val="0"/>
                <w:bCs w:val="0"/>
              </w:rPr>
              <w:t xml:space="preserve">or external </w:t>
            </w:r>
            <w:r w:rsidRPr="57DEE75E" w:rsidR="352CADB4">
              <w:rPr>
                <w:rFonts w:ascii="Arial" w:hAnsi="Arial" w:cs="Arial"/>
                <w:b w:val="0"/>
                <w:bCs w:val="0"/>
              </w:rPr>
              <w:t xml:space="preserve">auditors </w:t>
            </w:r>
            <w:r w:rsidRPr="57DEE75E" w:rsidR="10CDB875">
              <w:rPr>
                <w:rFonts w:ascii="Arial" w:hAnsi="Arial" w:cs="Arial"/>
                <w:b w:val="0"/>
                <w:bCs w:val="0"/>
              </w:rPr>
              <w:t>o</w:t>
            </w:r>
            <w:r w:rsidRPr="57DEE75E" w:rsidR="38BF95C6">
              <w:rPr>
                <w:rFonts w:ascii="Arial" w:hAnsi="Arial" w:cs="Arial"/>
                <w:b w:val="0"/>
                <w:bCs w:val="0"/>
              </w:rPr>
              <w:t xml:space="preserve">r </w:t>
            </w:r>
            <w:r w:rsidRPr="57DEE75E" w:rsidR="38BF95C6">
              <w:rPr>
                <w:rFonts w:ascii="Arial" w:hAnsi="Arial" w:cs="Arial"/>
                <w:b w:val="0"/>
                <w:bCs w:val="0"/>
              </w:rPr>
              <w:t>w</w:t>
            </w:r>
            <w:r w:rsidRPr="57DEE75E" w:rsidR="4BD73BA9">
              <w:rPr>
                <w:rFonts w:ascii="Arial" w:hAnsi="Arial" w:cs="Arial"/>
                <w:b w:val="0"/>
                <w:bCs w:val="0"/>
              </w:rPr>
              <w:t>ithin the organisation</w:t>
            </w:r>
            <w:r w:rsidRPr="57DEE75E" w:rsidR="64F52F71">
              <w:rPr>
                <w:rFonts w:ascii="Arial" w:hAnsi="Arial" w:cs="Arial"/>
                <w:b w:val="0"/>
                <w:bCs w:val="0"/>
              </w:rPr>
              <w:t xml:space="preserve">.  Realistic and achievable timelines </w:t>
            </w:r>
            <w:r w:rsidRPr="57DEE75E" w:rsidR="5307EAFC">
              <w:rPr>
                <w:rFonts w:ascii="Arial" w:hAnsi="Arial" w:cs="Arial"/>
                <w:b w:val="0"/>
                <w:bCs w:val="0"/>
              </w:rPr>
              <w:t>must be set.</w:t>
            </w:r>
          </w:p>
          <w:p w:rsidRPr="005C3EDE" w:rsidR="00023BD1" w:rsidP="37AEC19D" w:rsidRDefault="31E45B0C" w14:paraId="104A96B3" w14:textId="6B0EE024">
            <w:pPr>
              <w:pStyle w:val="Normal"/>
              <w:widowControl w:val="0"/>
              <w:tabs>
                <w:tab w:val="left" w:pos="543"/>
              </w:tabs>
              <w:spacing w:line="295" w:lineRule="auto"/>
              <w:ind w:right="259"/>
              <w:rPr>
                <w:rFonts w:ascii="Arial" w:hAnsi="Arial" w:cs="Arial"/>
                <w:b w:val="1"/>
                <w:bCs w:val="1"/>
              </w:rPr>
            </w:pPr>
            <w:r w:rsidRPr="57DEE75E" w:rsidR="31E45B0C">
              <w:rPr>
                <w:rFonts w:ascii="Arial" w:hAnsi="Arial" w:cs="Arial"/>
              </w:rPr>
              <w:t xml:space="preserve"> </w:t>
            </w:r>
            <w:r w:rsidRPr="57DEE75E" w:rsidR="199AC5CD">
              <w:rPr>
                <w:rFonts w:ascii="Arial" w:hAnsi="Arial" w:cs="Arial"/>
                <w:b w:val="1"/>
                <w:bCs w:val="1"/>
              </w:rPr>
              <w:t>A</w:t>
            </w:r>
            <w:r w:rsidRPr="57DEE75E" w:rsidR="1209E6C4">
              <w:rPr>
                <w:rFonts w:ascii="Arial" w:hAnsi="Arial" w:cs="Arial"/>
                <w:b w:val="1"/>
                <w:bCs w:val="1"/>
              </w:rPr>
              <w:t>pproved:  That the revised internal audit process 2020/21 be approved.</w:t>
            </w:r>
          </w:p>
        </w:tc>
      </w:tr>
      <w:tr w:rsidRPr="005C3EDE" w:rsidR="008369F7" w:rsidTr="202BDEF5" w14:paraId="0402683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69" w:type="dxa"/>
        </w:trPr>
        <w:tc>
          <w:tcPr>
            <w:tcW w:w="705" w:type="dxa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Pr="0015447F" w:rsidR="008369F7" w:rsidP="7FA9140B" w:rsidRDefault="14573ADA" w14:paraId="261B4A67" w14:textId="73A506B9">
            <w:pPr>
              <w:rPr>
                <w:rFonts w:ascii="Arial" w:hAnsi="Arial" w:cs="Arial"/>
                <w:b w:val="1"/>
                <w:bCs w:val="1"/>
              </w:rPr>
            </w:pPr>
            <w:r w:rsidRPr="7FA9140B" w:rsidR="14573ADA">
              <w:rPr>
                <w:rFonts w:ascii="Arial" w:hAnsi="Arial" w:cs="Arial"/>
                <w:b w:val="1"/>
                <w:bCs w:val="1"/>
              </w:rPr>
              <w:t>1</w:t>
            </w:r>
            <w:r w:rsidRPr="7FA9140B" w:rsidR="2066F011">
              <w:rPr>
                <w:rFonts w:ascii="Arial" w:hAnsi="Arial" w:cs="Arial"/>
                <w:b w:val="1"/>
                <w:bCs w:val="1"/>
              </w:rPr>
              <w:t>0</w:t>
            </w:r>
            <w:r w:rsidRPr="7FA9140B" w:rsidR="14573ADA">
              <w:rPr>
                <w:rFonts w:ascii="Arial" w:hAnsi="Arial" w:cs="Arial"/>
                <w:b w:val="1"/>
                <w:bCs w:val="1"/>
              </w:rPr>
              <w:t>.</w:t>
            </w:r>
          </w:p>
          <w:p w:rsidRPr="0015447F" w:rsidR="008369F7" w:rsidP="7FA9140B" w:rsidRDefault="14573ADA" w14:paraId="285B0BD0" w14:textId="18FE2F3C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15447F" w:rsidR="008369F7" w:rsidP="7FA9140B" w:rsidRDefault="14573ADA" w14:paraId="7240C1DB" w14:textId="12432FAE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15447F" w:rsidR="008369F7" w:rsidP="7FA9140B" w:rsidRDefault="14573ADA" w14:paraId="64A0A782" w14:textId="04AE6DC0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7FA9140B" w:rsidR="5E41E676">
              <w:rPr>
                <w:rFonts w:ascii="Arial" w:hAnsi="Arial" w:cs="Arial"/>
                <w:b w:val="1"/>
                <w:bCs w:val="1"/>
              </w:rPr>
              <w:t>11.</w:t>
            </w:r>
          </w:p>
          <w:p w:rsidRPr="0015447F" w:rsidR="008369F7" w:rsidP="7FA9140B" w:rsidRDefault="14573ADA" w14:paraId="463F5BF7" w14:textId="003862CB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15447F" w:rsidR="008369F7" w:rsidP="7FA9140B" w:rsidRDefault="14573ADA" w14:paraId="7BA0DE31" w14:textId="02257FFC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7FA9140B" w:rsidR="6ABD1F35">
              <w:rPr>
                <w:rFonts w:ascii="Arial" w:hAnsi="Arial" w:cs="Arial"/>
                <w:b w:val="1"/>
                <w:bCs w:val="1"/>
              </w:rPr>
              <w:t>12.</w:t>
            </w:r>
          </w:p>
        </w:tc>
        <w:tc>
          <w:tcPr>
            <w:tcW w:w="9223" w:type="dxa"/>
            <w:gridSpan w:val="4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="71E32E64" w:rsidP="57DEE75E" w:rsidRDefault="71E32E64" w14:paraId="50990706" w14:textId="41B72C04">
            <w:pPr>
              <w:rPr>
                <w:rFonts w:ascii="Arial" w:hAnsi="Arial" w:cs="Arial"/>
                <w:b w:val="1"/>
                <w:bCs w:val="1"/>
              </w:rPr>
            </w:pPr>
            <w:r w:rsidRPr="57DEE75E" w:rsidR="318F153F">
              <w:rPr>
                <w:rFonts w:ascii="Arial" w:hAnsi="Arial" w:cs="Arial"/>
                <w:b w:val="1"/>
                <w:bCs w:val="1"/>
              </w:rPr>
              <w:t>AoB</w:t>
            </w:r>
          </w:p>
          <w:p w:rsidR="71E32E64" w:rsidP="14836365" w:rsidRDefault="71E32E64" w14:paraId="09514FAD" w14:textId="679B664A">
            <w:pPr>
              <w:pStyle w:val="Normal"/>
              <w:rPr>
                <w:rFonts w:ascii="Arial" w:hAnsi="Arial" w:cs="Arial"/>
                <w:b w:val="0"/>
                <w:bCs w:val="0"/>
              </w:rPr>
            </w:pPr>
            <w:r w:rsidRPr="6776ED74" w:rsidR="71E32E64">
              <w:rPr>
                <w:rFonts w:ascii="Arial" w:hAnsi="Arial" w:cs="Arial"/>
                <w:b w:val="0"/>
                <w:bCs w:val="0"/>
              </w:rPr>
              <w:t>S</w:t>
            </w:r>
            <w:r w:rsidRPr="6776ED74" w:rsidR="0DD516A9">
              <w:rPr>
                <w:rFonts w:ascii="Arial" w:hAnsi="Arial" w:cs="Arial"/>
                <w:b w:val="0"/>
                <w:bCs w:val="0"/>
              </w:rPr>
              <w:t>tuart Fra</w:t>
            </w:r>
            <w:r w:rsidRPr="6776ED74" w:rsidR="28F7A354">
              <w:rPr>
                <w:rFonts w:ascii="Arial" w:hAnsi="Arial" w:cs="Arial"/>
                <w:b w:val="0"/>
                <w:bCs w:val="0"/>
              </w:rPr>
              <w:t>s</w:t>
            </w:r>
            <w:r w:rsidRPr="6776ED74" w:rsidR="0DD516A9">
              <w:rPr>
                <w:rFonts w:ascii="Arial" w:hAnsi="Arial" w:cs="Arial"/>
                <w:b w:val="0"/>
                <w:bCs w:val="0"/>
              </w:rPr>
              <w:t xml:space="preserve">er asked if there would be a </w:t>
            </w:r>
            <w:r w:rsidRPr="6776ED74" w:rsidR="71E32E64">
              <w:rPr>
                <w:rFonts w:ascii="Arial" w:hAnsi="Arial" w:cs="Arial"/>
                <w:b w:val="0"/>
                <w:bCs w:val="0"/>
              </w:rPr>
              <w:t xml:space="preserve">debrief </w:t>
            </w:r>
            <w:r w:rsidRPr="6776ED74" w:rsidR="3B2DB682">
              <w:rPr>
                <w:rFonts w:ascii="Arial" w:hAnsi="Arial" w:cs="Arial"/>
                <w:b w:val="0"/>
                <w:bCs w:val="0"/>
              </w:rPr>
              <w:t>focusing on</w:t>
            </w:r>
            <w:r w:rsidRPr="6776ED74" w:rsidR="71E32E64">
              <w:rPr>
                <w:rFonts w:ascii="Arial" w:hAnsi="Arial" w:cs="Arial"/>
                <w:b w:val="0"/>
                <w:bCs w:val="0"/>
              </w:rPr>
              <w:t xml:space="preserve"> public transport</w:t>
            </w:r>
            <w:r w:rsidRPr="6776ED74" w:rsidR="3EB47545">
              <w:rPr>
                <w:rFonts w:ascii="Arial" w:hAnsi="Arial" w:cs="Arial"/>
                <w:b w:val="0"/>
                <w:bCs w:val="0"/>
              </w:rPr>
              <w:t>/</w:t>
            </w:r>
            <w:r w:rsidRPr="6776ED74" w:rsidR="71E32E64">
              <w:rPr>
                <w:rFonts w:ascii="Arial" w:hAnsi="Arial" w:cs="Arial"/>
                <w:b w:val="0"/>
                <w:bCs w:val="0"/>
              </w:rPr>
              <w:t>travel to work</w:t>
            </w:r>
            <w:r w:rsidRPr="6776ED74" w:rsidR="03F26E8A">
              <w:rPr>
                <w:rFonts w:ascii="Arial" w:hAnsi="Arial" w:cs="Arial"/>
                <w:b w:val="0"/>
                <w:bCs w:val="0"/>
              </w:rPr>
              <w:t xml:space="preserve">.  The Principal/CEO advised that this would be </w:t>
            </w:r>
            <w:r w:rsidRPr="6776ED74" w:rsidR="1A95D8E0">
              <w:rPr>
                <w:rFonts w:ascii="Arial" w:hAnsi="Arial" w:cs="Arial"/>
                <w:b w:val="0"/>
                <w:bCs w:val="0"/>
              </w:rPr>
              <w:t xml:space="preserve">reported </w:t>
            </w:r>
            <w:r w:rsidRPr="6776ED74" w:rsidR="2257675B">
              <w:rPr>
                <w:rFonts w:ascii="Arial" w:hAnsi="Arial" w:cs="Arial"/>
                <w:b w:val="0"/>
                <w:bCs w:val="0"/>
              </w:rPr>
              <w:t>accordingly</w:t>
            </w:r>
            <w:r w:rsidRPr="6776ED74" w:rsidR="03F26E8A">
              <w:rPr>
                <w:rFonts w:ascii="Arial" w:hAnsi="Arial" w:cs="Arial"/>
                <w:b w:val="0"/>
                <w:bCs w:val="0"/>
              </w:rPr>
              <w:t xml:space="preserve"> as the College was working through the issues affecting the return of learners.</w:t>
            </w:r>
          </w:p>
          <w:p w:rsidRPr="005C3EDE" w:rsidR="00563C31" w:rsidP="7FA9140B" w:rsidRDefault="00563C31" w14:paraId="6DABBC4F" w14:textId="6D96AE8B">
            <w:pPr>
              <w:rPr>
                <w:rFonts w:ascii="Arial" w:hAnsi="Arial" w:cs="Arial"/>
                <w:b w:val="1"/>
                <w:bCs w:val="1"/>
              </w:rPr>
            </w:pPr>
            <w:r w:rsidRPr="202BDEF5" w:rsidR="70032C53">
              <w:rPr>
                <w:rFonts w:ascii="Arial" w:hAnsi="Arial" w:cs="Arial"/>
                <w:b w:val="1"/>
                <w:bCs w:val="1"/>
              </w:rPr>
              <w:t>A</w:t>
            </w:r>
            <w:r w:rsidRPr="202BDEF5" w:rsidR="31E7F95C">
              <w:rPr>
                <w:rFonts w:ascii="Arial" w:hAnsi="Arial" w:cs="Arial"/>
                <w:b w:val="1"/>
                <w:bCs w:val="1"/>
              </w:rPr>
              <w:t>OB</w:t>
            </w:r>
          </w:p>
          <w:p w:rsidRPr="005C3EDE" w:rsidR="00563C31" w:rsidP="7FA9140B" w:rsidRDefault="00563C31" w14:paraId="657A82A7" w14:textId="16D0AE28">
            <w:pPr>
              <w:pStyle w:val="Normal"/>
              <w:rPr>
                <w:rFonts w:ascii="Arial" w:hAnsi="Arial" w:cs="Arial"/>
                <w:b w:val="0"/>
                <w:bCs w:val="0"/>
                <w:i w:val="1"/>
                <w:iCs w:val="1"/>
              </w:rPr>
            </w:pPr>
            <w:r w:rsidRPr="7FA9140B" w:rsidR="794DFBB2">
              <w:rPr>
                <w:rFonts w:ascii="Arial" w:hAnsi="Arial" w:cs="Arial"/>
                <w:b w:val="0"/>
                <w:bCs w:val="0"/>
                <w:i w:val="1"/>
                <w:iCs w:val="1"/>
              </w:rPr>
              <w:t>The Principal/CEO, College staff and Staff Governors withdraw from the meeting.</w:t>
            </w:r>
          </w:p>
          <w:p w:rsidRPr="005C3EDE" w:rsidR="00563C31" w:rsidP="7FA9140B" w:rsidRDefault="00563C31" w14:paraId="5B66DE3E" w14:textId="311588BD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7FA9140B" w:rsidR="2213EFFC">
              <w:rPr>
                <w:rFonts w:ascii="Arial" w:hAnsi="Arial" w:cs="Arial"/>
                <w:b w:val="1"/>
                <w:bCs w:val="1"/>
              </w:rPr>
              <w:t>Remuneration Report</w:t>
            </w:r>
          </w:p>
          <w:p w:rsidRPr="005C3EDE" w:rsidR="00563C31" w:rsidP="7FA9140B" w:rsidRDefault="00563C31" w14:paraId="4A78DBAD" w14:textId="4CB9BFC6">
            <w:pPr>
              <w:pStyle w:val="Normal"/>
              <w:rPr>
                <w:rFonts w:ascii="Arial" w:hAnsi="Arial" w:cs="Arial"/>
                <w:b w:val="0"/>
                <w:bCs w:val="0"/>
                <w:i w:val="1"/>
                <w:iCs w:val="1"/>
              </w:rPr>
            </w:pPr>
            <w:r w:rsidRPr="7FA9140B" w:rsidR="36C4B7AB">
              <w:rPr>
                <w:rFonts w:ascii="Arial" w:hAnsi="Arial" w:cs="Arial"/>
                <w:b w:val="0"/>
                <w:bCs w:val="0"/>
                <w:i w:val="1"/>
                <w:iCs w:val="1"/>
              </w:rPr>
              <w:t xml:space="preserve">This Agenda Item was </w:t>
            </w:r>
            <w:proofErr w:type="spellStart"/>
            <w:r w:rsidRPr="7FA9140B" w:rsidR="36C4B7AB">
              <w:rPr>
                <w:rFonts w:ascii="Arial" w:hAnsi="Arial" w:cs="Arial"/>
                <w:b w:val="0"/>
                <w:bCs w:val="0"/>
                <w:i w:val="1"/>
                <w:iCs w:val="1"/>
              </w:rPr>
              <w:t>minuted</w:t>
            </w:r>
            <w:proofErr w:type="spellEnd"/>
            <w:r w:rsidRPr="7FA9140B" w:rsidR="36C4B7AB">
              <w:rPr>
                <w:rFonts w:ascii="Arial" w:hAnsi="Arial" w:cs="Arial"/>
                <w:b w:val="0"/>
                <w:bCs w:val="0"/>
                <w:i w:val="1"/>
                <w:iCs w:val="1"/>
              </w:rPr>
              <w:t xml:space="preserve"> confidentially under Instrument 17 (2) (d).</w:t>
            </w:r>
          </w:p>
          <w:p w:rsidRPr="005C3EDE" w:rsidR="00563C31" w:rsidP="57DEE75E" w:rsidRDefault="00563C31" w14:paraId="1EC844C1" w14:textId="3E6AC0A2">
            <w:pPr>
              <w:pStyle w:val="Normal"/>
              <w:rPr>
                <w:rFonts w:ascii="Arial" w:hAnsi="Arial" w:cs="Arial"/>
                <w:b w:val="1"/>
                <w:bCs w:val="1"/>
                <w:i w:val="0"/>
                <w:iCs w:val="0"/>
              </w:rPr>
            </w:pPr>
            <w:r w:rsidRPr="57DEE75E" w:rsidR="2D0A31B1">
              <w:rPr>
                <w:rFonts w:ascii="Arial" w:hAnsi="Arial" w:cs="Arial"/>
                <w:b w:val="1"/>
                <w:bCs w:val="1"/>
                <w:i w:val="0"/>
                <w:iCs w:val="0"/>
              </w:rPr>
              <w:t>Date and time of next meeting – Monday 15 June 2020, 11.00am</w:t>
            </w:r>
            <w:proofErr w:type="spellStart"/>
            <w:proofErr w:type="spellEnd"/>
          </w:p>
        </w:tc>
      </w:tr>
      <w:tr w:rsidRPr="00563C31" w:rsidR="008369F7" w:rsidTr="202BDEF5" w14:paraId="782F5F7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69" w:type="dxa"/>
        </w:trPr>
        <w:tc>
          <w:tcPr>
            <w:tcW w:w="705" w:type="dxa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Pr="00563C31" w:rsidR="008369F7" w:rsidP="00281F9A" w:rsidRDefault="008369F7" w14:paraId="77AACAD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223" w:type="dxa"/>
            <w:gridSpan w:val="4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</w:tcPr>
          <w:p w:rsidRPr="00563C31" w:rsidR="00C041F6" w:rsidP="7387F649" w:rsidRDefault="48713702" w14:paraId="6E34BC79" w14:textId="36EBC34B">
            <w:pPr>
              <w:ind w:left="-108"/>
              <w:rPr>
                <w:rFonts w:ascii="Arial" w:hAnsi="Arial" w:cs="Arial"/>
              </w:rPr>
            </w:pPr>
            <w:r w:rsidRPr="14836365" w:rsidR="48713702">
              <w:rPr>
                <w:rFonts w:ascii="Arial" w:hAnsi="Arial" w:cs="Arial"/>
              </w:rPr>
              <w:t xml:space="preserve">The Chair thanked all those in attendance for their contributions and the meeting closed at </w:t>
            </w:r>
            <w:r w:rsidRPr="14836365" w:rsidR="6AF8E570">
              <w:rPr>
                <w:rFonts w:ascii="Arial" w:hAnsi="Arial" w:cs="Arial"/>
              </w:rPr>
              <w:t>1</w:t>
            </w:r>
            <w:r w:rsidRPr="14836365" w:rsidR="75FE2E9A">
              <w:rPr>
                <w:rFonts w:ascii="Arial" w:hAnsi="Arial" w:cs="Arial"/>
              </w:rPr>
              <w:t>5.05pm.</w:t>
            </w:r>
          </w:p>
        </w:tc>
      </w:tr>
    </w:tbl>
    <w:p w:rsidRPr="00563C31" w:rsidR="000B0A50" w:rsidP="001C6C15" w:rsidRDefault="000B0A50" w14:paraId="7780D9DE" w14:textId="77777777">
      <w:pPr>
        <w:rPr>
          <w:rFonts w:ascii="Arial" w:hAnsi="Arial" w:cs="Arial"/>
        </w:rPr>
      </w:pPr>
    </w:p>
    <w:tbl>
      <w:tblPr>
        <w:tblW w:w="9202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3"/>
        <w:gridCol w:w="3111"/>
        <w:gridCol w:w="1720"/>
        <w:gridCol w:w="1587"/>
        <w:gridCol w:w="1761"/>
      </w:tblGrid>
      <w:tr w:rsidRPr="00563C31" w:rsidR="00F55192" w:rsidTr="57DEE75E" w14:paraId="49CD7BE7" w14:textId="77777777">
        <w:tc>
          <w:tcPr>
            <w:tcW w:w="1023" w:type="dxa"/>
            <w:tcBorders>
              <w:bottom w:val="single" w:color="auto" w:sz="4" w:space="0"/>
            </w:tcBorders>
            <w:tcMar/>
          </w:tcPr>
          <w:p w:rsidRPr="00563C31" w:rsidR="00F55192" w:rsidP="007E71DD" w:rsidRDefault="00F55192" w14:paraId="47171D71" w14:textId="77777777">
            <w:pPr>
              <w:spacing w:after="0"/>
              <w:contextualSpacing/>
              <w:jc w:val="both"/>
              <w:rPr>
                <w:rFonts w:ascii="Arial" w:hAnsi="Arial" w:eastAsia="Times New Roman"/>
                <w:b/>
              </w:rPr>
            </w:pPr>
            <w:r w:rsidRPr="00563C31">
              <w:rPr>
                <w:rFonts w:ascii="Arial" w:hAnsi="Arial" w:eastAsia="Times New Roman"/>
                <w:b/>
              </w:rPr>
              <w:t>Agenda Item</w:t>
            </w:r>
          </w:p>
        </w:tc>
        <w:tc>
          <w:tcPr>
            <w:tcW w:w="3195" w:type="dxa"/>
            <w:tcBorders>
              <w:bottom w:val="single" w:color="auto" w:sz="4" w:space="0"/>
            </w:tcBorders>
            <w:tcMar/>
          </w:tcPr>
          <w:p w:rsidRPr="00563C31" w:rsidR="00F55192" w:rsidP="007E71DD" w:rsidRDefault="00F55192" w14:paraId="5CD14C6B" w14:textId="77777777">
            <w:pPr>
              <w:spacing w:after="0"/>
              <w:contextualSpacing/>
              <w:jc w:val="both"/>
              <w:rPr>
                <w:rFonts w:ascii="Arial" w:hAnsi="Arial" w:eastAsia="Times New Roman"/>
                <w:b/>
              </w:rPr>
            </w:pPr>
            <w:r w:rsidRPr="00563C31">
              <w:rPr>
                <w:rFonts w:ascii="Arial" w:hAnsi="Arial" w:eastAsia="Times New Roman"/>
                <w:b/>
              </w:rPr>
              <w:t>Action</w:t>
            </w:r>
          </w:p>
        </w:tc>
        <w:tc>
          <w:tcPr>
            <w:tcW w:w="1575" w:type="dxa"/>
            <w:tcBorders>
              <w:bottom w:val="single" w:color="auto" w:sz="4" w:space="0"/>
            </w:tcBorders>
            <w:tcMar/>
          </w:tcPr>
          <w:p w:rsidRPr="00563C31" w:rsidR="00F55192" w:rsidP="007E71DD" w:rsidRDefault="00F55192" w14:paraId="646D92F0" w14:textId="77777777">
            <w:pPr>
              <w:spacing w:after="0"/>
              <w:contextualSpacing/>
              <w:jc w:val="both"/>
              <w:rPr>
                <w:rFonts w:ascii="Arial" w:hAnsi="Arial" w:eastAsia="Times New Roman"/>
                <w:b/>
              </w:rPr>
            </w:pPr>
            <w:r w:rsidRPr="00563C31">
              <w:rPr>
                <w:rFonts w:ascii="Arial" w:hAnsi="Arial" w:eastAsia="Times New Roman"/>
                <w:b/>
              </w:rPr>
              <w:t xml:space="preserve">Responsibility </w:t>
            </w:r>
          </w:p>
        </w:tc>
        <w:tc>
          <w:tcPr>
            <w:tcW w:w="1605" w:type="dxa"/>
            <w:tcBorders>
              <w:bottom w:val="single" w:color="auto" w:sz="4" w:space="0"/>
            </w:tcBorders>
            <w:tcMar/>
          </w:tcPr>
          <w:p w:rsidRPr="00563C31" w:rsidR="00F55192" w:rsidP="007E71DD" w:rsidRDefault="00F55192" w14:paraId="5AAAFADF" w14:textId="77777777">
            <w:pPr>
              <w:spacing w:after="0"/>
              <w:contextualSpacing/>
              <w:jc w:val="both"/>
              <w:rPr>
                <w:rFonts w:ascii="Arial" w:hAnsi="Arial" w:eastAsia="Times New Roman"/>
                <w:b/>
              </w:rPr>
            </w:pPr>
            <w:r w:rsidRPr="00563C31">
              <w:rPr>
                <w:rFonts w:ascii="Arial" w:hAnsi="Arial" w:eastAsia="Times New Roman"/>
                <w:b/>
              </w:rPr>
              <w:t>Timescale</w:t>
            </w:r>
          </w:p>
        </w:tc>
        <w:tc>
          <w:tcPr>
            <w:tcW w:w="1804" w:type="dxa"/>
            <w:tcBorders>
              <w:bottom w:val="single" w:color="auto" w:sz="4" w:space="0"/>
            </w:tcBorders>
            <w:tcMar/>
          </w:tcPr>
          <w:p w:rsidRPr="00563C31" w:rsidR="00F55192" w:rsidP="007E71DD" w:rsidRDefault="00F55192" w14:paraId="6C671640" w14:textId="77777777">
            <w:pPr>
              <w:spacing w:after="0"/>
              <w:contextualSpacing/>
              <w:jc w:val="both"/>
              <w:rPr>
                <w:rFonts w:ascii="Arial" w:hAnsi="Arial" w:eastAsia="Times New Roman"/>
                <w:b/>
              </w:rPr>
            </w:pPr>
            <w:r w:rsidRPr="00563C31">
              <w:rPr>
                <w:rFonts w:ascii="Arial" w:hAnsi="Arial" w:eastAsia="Times New Roman"/>
                <w:b/>
              </w:rPr>
              <w:t>Update</w:t>
            </w:r>
          </w:p>
        </w:tc>
      </w:tr>
      <w:tr w:rsidRPr="00563C31" w:rsidR="00F55192" w:rsidTr="57DEE75E" w14:paraId="715C3BF9" w14:textId="77777777">
        <w:tc>
          <w:tcPr>
            <w:tcW w:w="9202" w:type="dxa"/>
            <w:gridSpan w:val="5"/>
            <w:shd w:val="clear" w:color="auto" w:fill="auto"/>
            <w:tcMar/>
          </w:tcPr>
          <w:p w:rsidRPr="00563C31" w:rsidR="00F55192" w:rsidP="007E71DD" w:rsidRDefault="00F55192" w14:paraId="6B17210F" w14:textId="77777777">
            <w:pPr>
              <w:spacing w:after="0"/>
              <w:contextualSpacing/>
              <w:jc w:val="both"/>
              <w:rPr>
                <w:rFonts w:ascii="Arial" w:hAnsi="Arial" w:eastAsia="Times New Roman"/>
                <w:b/>
              </w:rPr>
            </w:pPr>
          </w:p>
        </w:tc>
      </w:tr>
      <w:tr w:rsidRPr="00563C31" w:rsidR="00C12819" w:rsidTr="57DEE75E" w14:paraId="515C3661" w14:textId="77777777">
        <w:trPr>
          <w:trHeight w:val="131"/>
        </w:trPr>
        <w:tc>
          <w:tcPr>
            <w:tcW w:w="1023" w:type="dxa"/>
            <w:tcMar/>
          </w:tcPr>
          <w:p w:rsidRPr="00563C31" w:rsidR="00C12819" w:rsidP="00C12819" w:rsidRDefault="00C12819" w14:paraId="7A75C5A6" w14:textId="77777777">
            <w:pPr>
              <w:tabs>
                <w:tab w:val="left" w:pos="924"/>
              </w:tabs>
              <w:spacing w:after="0"/>
              <w:ind w:left="31"/>
              <w:contextualSpacing/>
              <w:jc w:val="both"/>
              <w:rPr>
                <w:rFonts w:ascii="Arial" w:hAnsi="Arial" w:eastAsia="Times New Roman"/>
              </w:rPr>
            </w:pPr>
            <w:r w:rsidRPr="00563C31">
              <w:rPr>
                <w:rFonts w:ascii="Arial" w:hAnsi="Arial" w:eastAsia="Times New Roman"/>
              </w:rPr>
              <w:t xml:space="preserve">C/f </w:t>
            </w:r>
          </w:p>
        </w:tc>
        <w:tc>
          <w:tcPr>
            <w:tcW w:w="3195" w:type="dxa"/>
            <w:tcMar/>
          </w:tcPr>
          <w:p w:rsidRPr="00563C31" w:rsidR="00C12819" w:rsidP="00441BAD" w:rsidRDefault="00C12819" w14:paraId="132C7DCC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4AF0ABD1" w:rsidR="40449964">
              <w:rPr>
                <w:rFonts w:ascii="Arial" w:hAnsi="Arial" w:cs="Arial"/>
                <w:b w:val="0"/>
                <w:bCs w:val="0"/>
              </w:rPr>
              <w:t>The implementation of a document management system be considered.</w:t>
            </w:r>
          </w:p>
          <w:p w:rsidRPr="00563C31" w:rsidR="00C12819" w:rsidP="00441BAD" w:rsidRDefault="00C12819" w14:paraId="2CE2C4C4" w14:textId="77777777">
            <w:p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75" w:type="dxa"/>
            <w:tcMar/>
          </w:tcPr>
          <w:p w:rsidRPr="00563C31" w:rsidR="00C12819" w:rsidP="00441BAD" w:rsidRDefault="00C12819" w14:paraId="12A35BE3" w14:textId="77777777">
            <w:pPr>
              <w:spacing w:after="0"/>
              <w:contextualSpacing/>
              <w:rPr>
                <w:rFonts w:ascii="Arial" w:hAnsi="Arial" w:eastAsia="Times New Roman"/>
              </w:rPr>
            </w:pPr>
            <w:r w:rsidRPr="00563C31">
              <w:rPr>
                <w:rFonts w:ascii="Arial" w:hAnsi="Arial" w:eastAsia="Times New Roman"/>
              </w:rPr>
              <w:t>CFEO/Clerk</w:t>
            </w:r>
          </w:p>
        </w:tc>
        <w:tc>
          <w:tcPr>
            <w:tcW w:w="1605" w:type="dxa"/>
            <w:tcMar/>
          </w:tcPr>
          <w:p w:rsidRPr="00563C31" w:rsidR="00C12819" w:rsidP="00441BAD" w:rsidRDefault="00C12819" w14:paraId="2008CE49" w14:textId="77777777">
            <w:pPr>
              <w:spacing w:after="0"/>
              <w:contextualSpacing/>
              <w:rPr>
                <w:rFonts w:ascii="Arial" w:hAnsi="Arial" w:eastAsia="Times New Roman"/>
              </w:rPr>
            </w:pPr>
            <w:r w:rsidRPr="00563C31">
              <w:rPr>
                <w:rFonts w:ascii="Arial" w:hAnsi="Arial" w:eastAsia="Times New Roman"/>
              </w:rPr>
              <w:t>ASAP</w:t>
            </w:r>
          </w:p>
        </w:tc>
        <w:tc>
          <w:tcPr>
            <w:tcW w:w="1804" w:type="dxa"/>
            <w:tcMar/>
          </w:tcPr>
          <w:p w:rsidRPr="00563C31" w:rsidR="00C12819" w:rsidP="00441BAD" w:rsidRDefault="00C12819" w14:paraId="0CDE908D" w14:textId="77777777">
            <w:pPr>
              <w:spacing w:after="0"/>
              <w:contextualSpacing/>
              <w:rPr>
                <w:rFonts w:ascii="Arial" w:hAnsi="Arial" w:eastAsia="Times New Roman"/>
              </w:rPr>
            </w:pPr>
            <w:r w:rsidRPr="00563C31">
              <w:rPr>
                <w:rFonts w:ascii="Arial" w:hAnsi="Arial" w:eastAsia="Times New Roman"/>
              </w:rPr>
              <w:t>Ongoing as part of GDPR</w:t>
            </w:r>
          </w:p>
        </w:tc>
      </w:tr>
      <w:tr w:rsidRPr="00563C31" w:rsidR="00C12819" w:rsidTr="57DEE75E" w14:paraId="27C43254" w14:textId="77777777">
        <w:trPr>
          <w:trHeight w:val="131"/>
        </w:trPr>
        <w:tc>
          <w:tcPr>
            <w:tcW w:w="1023" w:type="dxa"/>
            <w:tcMar/>
          </w:tcPr>
          <w:p w:rsidRPr="00563C31" w:rsidR="00C12819" w:rsidP="007E71DD" w:rsidRDefault="00C12819" w14:paraId="599F1A2D" w14:textId="77777777">
            <w:pPr>
              <w:tabs>
                <w:tab w:val="left" w:pos="924"/>
              </w:tabs>
              <w:spacing w:after="0"/>
              <w:ind w:left="31"/>
              <w:contextualSpacing/>
              <w:jc w:val="both"/>
              <w:rPr>
                <w:rFonts w:ascii="Arial" w:hAnsi="Arial" w:eastAsia="Times New Roman"/>
              </w:rPr>
            </w:pPr>
            <w:r w:rsidRPr="00563C31">
              <w:rPr>
                <w:rFonts w:ascii="Arial" w:hAnsi="Arial" w:eastAsia="Times New Roman"/>
              </w:rPr>
              <w:t>C/f</w:t>
            </w:r>
          </w:p>
        </w:tc>
        <w:tc>
          <w:tcPr>
            <w:tcW w:w="3195" w:type="dxa"/>
            <w:tcMar/>
          </w:tcPr>
          <w:p w:rsidRPr="00563C31" w:rsidR="00C12819" w:rsidP="00441BAD" w:rsidRDefault="00C12819" w14:paraId="47BC229D" w14:textId="77777777">
            <w:pPr>
              <w:rPr>
                <w:rFonts w:ascii="Arial" w:hAnsi="Arial" w:cs="Arial"/>
                <w:b w:val="0"/>
                <w:bCs w:val="0"/>
              </w:rPr>
            </w:pPr>
            <w:r w:rsidRPr="4AF0ABD1" w:rsidR="40449964">
              <w:rPr>
                <w:rFonts w:ascii="Arial" w:hAnsi="Arial" w:cs="Arial"/>
                <w:b w:val="0"/>
                <w:bCs w:val="0"/>
              </w:rPr>
              <w:t>Online training to be completed by all Governors.</w:t>
            </w:r>
          </w:p>
        </w:tc>
        <w:tc>
          <w:tcPr>
            <w:tcW w:w="1575" w:type="dxa"/>
            <w:tcMar/>
          </w:tcPr>
          <w:p w:rsidRPr="00563C31" w:rsidR="00C12819" w:rsidP="00441BAD" w:rsidRDefault="00C12819" w14:paraId="1788BAF4" w14:textId="77777777">
            <w:pPr>
              <w:spacing w:after="0"/>
              <w:contextualSpacing/>
              <w:rPr>
                <w:rFonts w:ascii="Arial" w:hAnsi="Arial" w:eastAsia="Times New Roman"/>
              </w:rPr>
            </w:pPr>
            <w:r w:rsidRPr="00563C31">
              <w:rPr>
                <w:rFonts w:ascii="Arial" w:hAnsi="Arial" w:eastAsia="Times New Roman"/>
              </w:rPr>
              <w:t>All</w:t>
            </w:r>
          </w:p>
        </w:tc>
        <w:tc>
          <w:tcPr>
            <w:tcW w:w="1605" w:type="dxa"/>
            <w:tcMar/>
          </w:tcPr>
          <w:p w:rsidRPr="00563C31" w:rsidR="00C12819" w:rsidP="00441BAD" w:rsidRDefault="00C12819" w14:paraId="7378D4EA" w14:textId="77777777">
            <w:pPr>
              <w:spacing w:after="0"/>
              <w:contextualSpacing/>
              <w:rPr>
                <w:rFonts w:ascii="Arial" w:hAnsi="Arial" w:eastAsia="Times New Roman"/>
              </w:rPr>
            </w:pPr>
            <w:r w:rsidRPr="00563C31">
              <w:rPr>
                <w:rFonts w:ascii="Arial" w:hAnsi="Arial" w:eastAsia="Times New Roman"/>
              </w:rPr>
              <w:t>ASAP</w:t>
            </w:r>
          </w:p>
        </w:tc>
        <w:tc>
          <w:tcPr>
            <w:tcW w:w="1804" w:type="dxa"/>
            <w:tcMar/>
          </w:tcPr>
          <w:p w:rsidRPr="00563C31" w:rsidR="00C12819" w:rsidP="00441BAD" w:rsidRDefault="00C12819" w14:paraId="7D8D10A3" w14:textId="77777777">
            <w:pPr>
              <w:spacing w:after="0"/>
              <w:contextualSpacing/>
              <w:rPr>
                <w:rFonts w:ascii="Arial" w:hAnsi="Arial" w:eastAsia="Times New Roman"/>
              </w:rPr>
            </w:pPr>
            <w:r w:rsidRPr="00563C31">
              <w:rPr>
                <w:rFonts w:ascii="Arial" w:hAnsi="Arial" w:eastAsia="Times New Roman"/>
              </w:rPr>
              <w:t>Ongoing</w:t>
            </w:r>
          </w:p>
        </w:tc>
      </w:tr>
      <w:tr w:rsidRPr="005B2A72" w:rsidR="00183906" w:rsidTr="57DEE75E" w14:paraId="6B4A6C7B" w14:textId="77777777">
        <w:trPr>
          <w:trHeight w:val="131"/>
        </w:trPr>
        <w:tc>
          <w:tcPr>
            <w:tcW w:w="1023" w:type="dxa"/>
            <w:tcMar/>
          </w:tcPr>
          <w:p w:rsidR="00183906" w:rsidP="00765009" w:rsidRDefault="00183906" w14:paraId="6C809ADD" w14:textId="10B5888C">
            <w:pPr>
              <w:rPr>
                <w:rFonts w:ascii="Arial" w:hAnsi="Arial" w:cs="Arial"/>
                <w:sz w:val="21"/>
                <w:szCs w:val="21"/>
              </w:rPr>
            </w:pPr>
            <w:r w:rsidRPr="4AF0ABD1" w:rsidR="20DF28A1">
              <w:rPr>
                <w:rFonts w:ascii="Arial" w:hAnsi="Arial" w:cs="Arial"/>
                <w:sz w:val="21"/>
                <w:szCs w:val="21"/>
              </w:rPr>
              <w:t>C/f</w:t>
            </w:r>
          </w:p>
        </w:tc>
        <w:tc>
          <w:tcPr>
            <w:tcW w:w="3195" w:type="dxa"/>
            <w:tcMar/>
          </w:tcPr>
          <w:p w:rsidRPr="006361EC" w:rsidR="0015447F" w:rsidP="4AF0ABD1" w:rsidRDefault="0015447F" w14:noSpellErr="1" w14:paraId="5C045776" w14:textId="7EEB034D">
            <w:pPr>
              <w:ind/>
              <w:rPr>
                <w:rFonts w:ascii="Arial" w:hAnsi="Arial" w:cs="Arial"/>
                <w:b w:val="0"/>
                <w:bCs w:val="0"/>
              </w:rPr>
            </w:pPr>
            <w:r w:rsidRPr="4AF0ABD1" w:rsidR="20DF28A1">
              <w:rPr>
                <w:rFonts w:ascii="Arial" w:hAnsi="Arial" w:cs="Arial"/>
                <w:b w:val="0"/>
                <w:bCs w:val="0"/>
              </w:rPr>
              <w:t>Revised STAR subsidiary report to be presented when appropriate.  Original business case to be included.</w:t>
            </w:r>
          </w:p>
          <w:p w:rsidRPr="006361EC" w:rsidR="0015447F" w:rsidP="4AF0ABD1" w:rsidRDefault="0015447F" w14:paraId="1CC202A1" w14:textId="7DC843C3">
            <w:pPr>
              <w:pStyle w:val="Normal"/>
              <w:ind w:left="-135"/>
              <w:rPr>
                <w:rFonts w:ascii="Arial" w:hAnsi="Arial" w:eastAsia="Arial" w:cs="Arial"/>
                <w:b w:val="0"/>
                <w:bCs w:val="0"/>
              </w:rPr>
            </w:pPr>
          </w:p>
        </w:tc>
        <w:tc>
          <w:tcPr>
            <w:tcW w:w="1575" w:type="dxa"/>
            <w:tcMar/>
          </w:tcPr>
          <w:p w:rsidR="00183906" w:rsidP="00765009" w:rsidRDefault="00183906" w14:paraId="59EB9502" w14:textId="5A6D180A">
            <w:pPr>
              <w:rPr>
                <w:rFonts w:ascii="Arial" w:hAnsi="Arial" w:cs="Arial"/>
                <w:sz w:val="21"/>
                <w:szCs w:val="21"/>
              </w:rPr>
            </w:pPr>
            <w:r w:rsidRPr="4AF0ABD1" w:rsidR="20DF28A1">
              <w:rPr>
                <w:rFonts w:ascii="Arial" w:hAnsi="Arial" w:cs="Arial"/>
                <w:sz w:val="21"/>
                <w:szCs w:val="21"/>
              </w:rPr>
              <w:t>CFEO</w:t>
            </w:r>
          </w:p>
        </w:tc>
        <w:tc>
          <w:tcPr>
            <w:tcW w:w="1605" w:type="dxa"/>
            <w:tcMar/>
          </w:tcPr>
          <w:p w:rsidR="00183906" w:rsidP="00765009" w:rsidRDefault="00183906" w14:paraId="3DC0423F" w14:textId="08E6DD84">
            <w:pPr>
              <w:rPr>
                <w:rFonts w:ascii="Arial" w:hAnsi="Arial" w:cs="Arial"/>
                <w:sz w:val="21"/>
                <w:szCs w:val="21"/>
              </w:rPr>
            </w:pPr>
            <w:r w:rsidRPr="4AF0ABD1" w:rsidR="19244B49">
              <w:rPr>
                <w:rFonts w:ascii="Arial" w:hAnsi="Arial" w:cs="Arial"/>
                <w:sz w:val="21"/>
                <w:szCs w:val="21"/>
              </w:rPr>
              <w:t>ASAP</w:t>
            </w:r>
          </w:p>
        </w:tc>
        <w:tc>
          <w:tcPr>
            <w:tcW w:w="1804" w:type="dxa"/>
            <w:tcMar/>
          </w:tcPr>
          <w:p w:rsidR="00183906" w:rsidP="00834B62" w:rsidRDefault="00183906" w14:paraId="13BA4088" w14:textId="2288286B">
            <w:pPr>
              <w:rPr>
                <w:rFonts w:ascii="Arial" w:hAnsi="Arial" w:cs="Arial"/>
                <w:sz w:val="21"/>
                <w:szCs w:val="21"/>
              </w:rPr>
            </w:pPr>
            <w:r w:rsidRPr="4AF0ABD1" w:rsidR="5A889512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</w:tbl>
    <w:p w:rsidR="57DEE75E" w:rsidRDefault="57DEE75E" w14:paraId="75FFD34B" w14:textId="1BFEFAD7"/>
    <w:p w:rsidR="40B15D52" w:rsidRDefault="40B15D52" w14:paraId="47122C70" w14:textId="13C3BE6B"/>
    <w:p w:rsidR="4AF0ABD1" w:rsidP="4AF0ABD1" w:rsidRDefault="4AF0ABD1" w14:paraId="4F261B98" w14:textId="05019A9B">
      <w:pPr>
        <w:pStyle w:val="Normal"/>
        <w:rPr>
          <w:rFonts w:ascii="Arial" w:hAnsi="Arial" w:cs="Arial"/>
          <w:sz w:val="21"/>
          <w:szCs w:val="21"/>
        </w:rPr>
      </w:pPr>
    </w:p>
    <w:p w:rsidR="00A16CF4" w:rsidRDefault="00A16CF4" w14:paraId="4D35077D" w14:textId="77777777">
      <w:pPr>
        <w:rPr>
          <w:rFonts w:ascii="Arial" w:hAnsi="Arial" w:cs="Arial"/>
          <w:sz w:val="21"/>
          <w:szCs w:val="21"/>
        </w:rPr>
      </w:pPr>
    </w:p>
    <w:p w:rsidR="007E34DB" w:rsidRDefault="007E34DB" w14:paraId="066D2426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Signed……………………………………..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Date……………………………………</w:t>
      </w:r>
    </w:p>
    <w:p w:rsidRPr="00207BBC" w:rsidR="007E34DB" w:rsidRDefault="007E34DB" w14:paraId="24108233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Mark </w:t>
      </w:r>
      <w:proofErr w:type="spellStart"/>
      <w:r>
        <w:rPr>
          <w:rFonts w:ascii="Arial" w:hAnsi="Arial" w:cs="Arial"/>
          <w:sz w:val="21"/>
          <w:szCs w:val="21"/>
        </w:rPr>
        <w:t>Farrar</w:t>
      </w:r>
      <w:proofErr w:type="spellEnd"/>
      <w:r>
        <w:rPr>
          <w:rFonts w:ascii="Arial" w:hAnsi="Arial" w:cs="Arial"/>
          <w:sz w:val="21"/>
          <w:szCs w:val="21"/>
        </w:rPr>
        <w:t xml:space="preserve"> (Chair)</w:t>
      </w:r>
    </w:p>
    <w:sectPr w:rsidRPr="00207BBC" w:rsidR="007E34DB">
      <w:headerReference w:type="default" r:id="rId9"/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5852" w:rsidP="0071598F" w:rsidRDefault="00D75852" w14:paraId="0C8A1ED2" w14:textId="77777777">
      <w:pPr>
        <w:spacing w:after="0" w:line="240" w:lineRule="auto"/>
      </w:pPr>
      <w:r>
        <w:separator/>
      </w:r>
    </w:p>
  </w:endnote>
  <w:endnote w:type="continuationSeparator" w:id="0">
    <w:p w:rsidR="00D75852" w:rsidP="0071598F" w:rsidRDefault="00D75852" w14:paraId="3BF2D5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130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F1C" w:rsidP="477BA0AD" w:rsidRDefault="00F41F1C" w14:paraId="090114E5" w14:textId="54C27DEA">
        <w:pPr>
          <w:pStyle w:val="Footer"/>
          <w:jc w:val="center"/>
          <w:rPr>
            <w:noProof/>
          </w:rPr>
        </w:pPr>
        <w:r>
          <w:fldChar w:fldCharType="begin"/>
        </w:r>
        <w:r>
          <w:instrText>PAGE</w:instrText>
        </w:r>
        <w:r>
          <w:fldChar w:fldCharType="end"/>
        </w:r>
        <w:sdt>
          <w:sdtPr>
            <w:id w:val="387382669"/>
            <w:placeholder>
              <w:docPart w:val="DefaultPlaceholder_1081868574"/>
            </w:placeholder>
            <w:showingPlcHdr/>
          </w:sdtPr>
          <w:sdtEndPr>
            <w:rPr>
              <w:noProof/>
            </w:rPr>
          </w:sdtEndPr>
          <w:sdtContent/>
        </w:sdt>
      </w:p>
    </w:sdtContent>
  </w:sdt>
  <w:p w:rsidR="00F41F1C" w:rsidRDefault="00F41F1C" w14:paraId="098B48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5852" w:rsidP="0071598F" w:rsidRDefault="00D75852" w14:paraId="0680775D" w14:textId="77777777">
      <w:pPr>
        <w:spacing w:after="0" w:line="240" w:lineRule="auto"/>
      </w:pPr>
      <w:r>
        <w:separator/>
      </w:r>
    </w:p>
  </w:footnote>
  <w:footnote w:type="continuationSeparator" w:id="0">
    <w:p w:rsidR="00D75852" w:rsidP="0071598F" w:rsidRDefault="00D75852" w14:paraId="268E60E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1F1C" w:rsidRDefault="00F41F1C" w14:paraId="4FACD653" w14:textId="18022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424869"/>
    <w:multiLevelType w:val="hybridMultilevel"/>
    <w:tmpl w:val="3258A2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EA2DB0"/>
    <w:multiLevelType w:val="hybridMultilevel"/>
    <w:tmpl w:val="FCE456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338540E"/>
    <w:multiLevelType w:val="hybridMultilevel"/>
    <w:tmpl w:val="FFFFFFFF"/>
    <w:lvl w:ilvl="0" w:tplc="B4F21A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98FB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86C7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5EDD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88D5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764A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D20C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30E9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4C9B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web"/>
  <w:zoom w:percent="120"/>
  <w:activeWritingStyle w:lang="en-GB" w:vendorID="64" w:dllVersion="6" w:nlCheck="1" w:checkStyle="1" w:appName="MSWord"/>
  <w:activeWritingStyle w:lang="en-GB" w:vendorID="64" w:dllVersion="4096" w:nlCheck="1" w:checkStyle="0" w:appName="MSWord"/>
  <w:activeWritingStyle w:lang="en-GB" w:vendorID="64" w:dllVersion="0" w:nlCheck="1" w:checkStyle="0" w:appName="MSWord"/>
  <w:activeWritingStyle w:lang="en-US" w:vendorID="64" w:dllVersion="6" w:nlCheck="1" w:checkStyle="1" w:appName="MSWord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C15"/>
    <w:rsid w:val="00002A53"/>
    <w:rsid w:val="00004687"/>
    <w:rsid w:val="000074E8"/>
    <w:rsid w:val="00010435"/>
    <w:rsid w:val="00010E54"/>
    <w:rsid w:val="00014ECA"/>
    <w:rsid w:val="0002213E"/>
    <w:rsid w:val="00023808"/>
    <w:rsid w:val="00023929"/>
    <w:rsid w:val="00023BD1"/>
    <w:rsid w:val="00024D3D"/>
    <w:rsid w:val="00024F50"/>
    <w:rsid w:val="00024FD3"/>
    <w:rsid w:val="00034734"/>
    <w:rsid w:val="00036BC3"/>
    <w:rsid w:val="00037C5F"/>
    <w:rsid w:val="0004076D"/>
    <w:rsid w:val="00041C9A"/>
    <w:rsid w:val="00042642"/>
    <w:rsid w:val="00042F2F"/>
    <w:rsid w:val="0004382A"/>
    <w:rsid w:val="000448EA"/>
    <w:rsid w:val="0004C406"/>
    <w:rsid w:val="000511BC"/>
    <w:rsid w:val="00051528"/>
    <w:rsid w:val="00053A8A"/>
    <w:rsid w:val="00057A0F"/>
    <w:rsid w:val="000613D9"/>
    <w:rsid w:val="0006278C"/>
    <w:rsid w:val="0006380E"/>
    <w:rsid w:val="00064786"/>
    <w:rsid w:val="000679D5"/>
    <w:rsid w:val="00067ADC"/>
    <w:rsid w:val="00070C6D"/>
    <w:rsid w:val="00073E47"/>
    <w:rsid w:val="00074606"/>
    <w:rsid w:val="00080A75"/>
    <w:rsid w:val="000812A4"/>
    <w:rsid w:val="0008552B"/>
    <w:rsid w:val="00085B95"/>
    <w:rsid w:val="00087BE6"/>
    <w:rsid w:val="00087DB8"/>
    <w:rsid w:val="0009154D"/>
    <w:rsid w:val="00091AA8"/>
    <w:rsid w:val="00091C45"/>
    <w:rsid w:val="000925F7"/>
    <w:rsid w:val="00093012"/>
    <w:rsid w:val="00095AF2"/>
    <w:rsid w:val="00095B78"/>
    <w:rsid w:val="0009698D"/>
    <w:rsid w:val="0009757C"/>
    <w:rsid w:val="000A033E"/>
    <w:rsid w:val="000A1DAF"/>
    <w:rsid w:val="000A1E18"/>
    <w:rsid w:val="000A3529"/>
    <w:rsid w:val="000A3E30"/>
    <w:rsid w:val="000A4436"/>
    <w:rsid w:val="000A585F"/>
    <w:rsid w:val="000A6BE9"/>
    <w:rsid w:val="000A878B"/>
    <w:rsid w:val="000B0A50"/>
    <w:rsid w:val="000B4A49"/>
    <w:rsid w:val="000B7E77"/>
    <w:rsid w:val="000C0794"/>
    <w:rsid w:val="000C1116"/>
    <w:rsid w:val="000C51A8"/>
    <w:rsid w:val="000C7E20"/>
    <w:rsid w:val="000D0D79"/>
    <w:rsid w:val="000D5C8E"/>
    <w:rsid w:val="000E4790"/>
    <w:rsid w:val="000E5CFD"/>
    <w:rsid w:val="000E5E3C"/>
    <w:rsid w:val="000F69B1"/>
    <w:rsid w:val="000F6C7C"/>
    <w:rsid w:val="001034C7"/>
    <w:rsid w:val="00104362"/>
    <w:rsid w:val="00105229"/>
    <w:rsid w:val="00106709"/>
    <w:rsid w:val="00110A43"/>
    <w:rsid w:val="00111D6E"/>
    <w:rsid w:val="001174CD"/>
    <w:rsid w:val="001222FA"/>
    <w:rsid w:val="0012450A"/>
    <w:rsid w:val="00125158"/>
    <w:rsid w:val="00131762"/>
    <w:rsid w:val="001317C9"/>
    <w:rsid w:val="00135768"/>
    <w:rsid w:val="00136CBA"/>
    <w:rsid w:val="00137D5E"/>
    <w:rsid w:val="00145A61"/>
    <w:rsid w:val="00145E82"/>
    <w:rsid w:val="00150398"/>
    <w:rsid w:val="00152F79"/>
    <w:rsid w:val="0015447F"/>
    <w:rsid w:val="001551FD"/>
    <w:rsid w:val="00155449"/>
    <w:rsid w:val="001558B6"/>
    <w:rsid w:val="00157C40"/>
    <w:rsid w:val="00163132"/>
    <w:rsid w:val="0016416D"/>
    <w:rsid w:val="001654CE"/>
    <w:rsid w:val="00166595"/>
    <w:rsid w:val="00166753"/>
    <w:rsid w:val="001719BC"/>
    <w:rsid w:val="00172437"/>
    <w:rsid w:val="0017318E"/>
    <w:rsid w:val="00173363"/>
    <w:rsid w:val="00173B2F"/>
    <w:rsid w:val="001754E5"/>
    <w:rsid w:val="00176C5D"/>
    <w:rsid w:val="00183906"/>
    <w:rsid w:val="00191CBB"/>
    <w:rsid w:val="00192CB1"/>
    <w:rsid w:val="001933D7"/>
    <w:rsid w:val="0019361A"/>
    <w:rsid w:val="001954BD"/>
    <w:rsid w:val="00195F74"/>
    <w:rsid w:val="00197B3C"/>
    <w:rsid w:val="0019CFBF"/>
    <w:rsid w:val="001A40C4"/>
    <w:rsid w:val="001A4F24"/>
    <w:rsid w:val="001A5A21"/>
    <w:rsid w:val="001A5E35"/>
    <w:rsid w:val="001B09FD"/>
    <w:rsid w:val="001B1132"/>
    <w:rsid w:val="001B6701"/>
    <w:rsid w:val="001C22AA"/>
    <w:rsid w:val="001C32DB"/>
    <w:rsid w:val="001C3311"/>
    <w:rsid w:val="001C3E87"/>
    <w:rsid w:val="001C462A"/>
    <w:rsid w:val="001C4E66"/>
    <w:rsid w:val="001C6C15"/>
    <w:rsid w:val="001C7531"/>
    <w:rsid w:val="001D670E"/>
    <w:rsid w:val="001E09D0"/>
    <w:rsid w:val="001E2DD2"/>
    <w:rsid w:val="001F06AA"/>
    <w:rsid w:val="001F11A6"/>
    <w:rsid w:val="001F5C61"/>
    <w:rsid w:val="00201A1C"/>
    <w:rsid w:val="0020323E"/>
    <w:rsid w:val="00204228"/>
    <w:rsid w:val="00205C69"/>
    <w:rsid w:val="00206DED"/>
    <w:rsid w:val="00207BBC"/>
    <w:rsid w:val="00210F40"/>
    <w:rsid w:val="0021339B"/>
    <w:rsid w:val="00213C2B"/>
    <w:rsid w:val="00214F40"/>
    <w:rsid w:val="00220F74"/>
    <w:rsid w:val="0022768C"/>
    <w:rsid w:val="00227953"/>
    <w:rsid w:val="002312B1"/>
    <w:rsid w:val="002343DC"/>
    <w:rsid w:val="002344B8"/>
    <w:rsid w:val="0023665B"/>
    <w:rsid w:val="002376C1"/>
    <w:rsid w:val="002418E0"/>
    <w:rsid w:val="00241C0C"/>
    <w:rsid w:val="00242840"/>
    <w:rsid w:val="00245879"/>
    <w:rsid w:val="00247DE9"/>
    <w:rsid w:val="00251D71"/>
    <w:rsid w:val="002544A8"/>
    <w:rsid w:val="002579CE"/>
    <w:rsid w:val="00261FBE"/>
    <w:rsid w:val="0026229E"/>
    <w:rsid w:val="002679C2"/>
    <w:rsid w:val="002814A6"/>
    <w:rsid w:val="00281F9A"/>
    <w:rsid w:val="00285F34"/>
    <w:rsid w:val="002866A4"/>
    <w:rsid w:val="002909A0"/>
    <w:rsid w:val="002915A8"/>
    <w:rsid w:val="002947EA"/>
    <w:rsid w:val="00294A69"/>
    <w:rsid w:val="00294ABA"/>
    <w:rsid w:val="0029566D"/>
    <w:rsid w:val="002A4F7D"/>
    <w:rsid w:val="002A5351"/>
    <w:rsid w:val="002A6A00"/>
    <w:rsid w:val="002A7833"/>
    <w:rsid w:val="002A7D71"/>
    <w:rsid w:val="002B2843"/>
    <w:rsid w:val="002B441F"/>
    <w:rsid w:val="002B55A4"/>
    <w:rsid w:val="002B5CEA"/>
    <w:rsid w:val="002B7855"/>
    <w:rsid w:val="002C00AF"/>
    <w:rsid w:val="002C0A81"/>
    <w:rsid w:val="002C5DE6"/>
    <w:rsid w:val="002C623A"/>
    <w:rsid w:val="002D0461"/>
    <w:rsid w:val="002D3921"/>
    <w:rsid w:val="002D3FA3"/>
    <w:rsid w:val="002D44DB"/>
    <w:rsid w:val="002D4CD5"/>
    <w:rsid w:val="002E115E"/>
    <w:rsid w:val="002E185D"/>
    <w:rsid w:val="002E2225"/>
    <w:rsid w:val="002E2D3E"/>
    <w:rsid w:val="002E2E95"/>
    <w:rsid w:val="002E3C05"/>
    <w:rsid w:val="002E4355"/>
    <w:rsid w:val="002E57DD"/>
    <w:rsid w:val="002E777F"/>
    <w:rsid w:val="002F127D"/>
    <w:rsid w:val="002F26DF"/>
    <w:rsid w:val="002F5825"/>
    <w:rsid w:val="002F5F03"/>
    <w:rsid w:val="002F643F"/>
    <w:rsid w:val="00301109"/>
    <w:rsid w:val="0030246A"/>
    <w:rsid w:val="00302690"/>
    <w:rsid w:val="00305698"/>
    <w:rsid w:val="003124D3"/>
    <w:rsid w:val="00314402"/>
    <w:rsid w:val="0032255B"/>
    <w:rsid w:val="00324005"/>
    <w:rsid w:val="0032437E"/>
    <w:rsid w:val="00324F36"/>
    <w:rsid w:val="00330553"/>
    <w:rsid w:val="00331E81"/>
    <w:rsid w:val="0033360D"/>
    <w:rsid w:val="00333A27"/>
    <w:rsid w:val="00333E8E"/>
    <w:rsid w:val="00334F02"/>
    <w:rsid w:val="0033505E"/>
    <w:rsid w:val="00335736"/>
    <w:rsid w:val="00346F17"/>
    <w:rsid w:val="0034707C"/>
    <w:rsid w:val="0034778E"/>
    <w:rsid w:val="00351CA1"/>
    <w:rsid w:val="00357518"/>
    <w:rsid w:val="003600E6"/>
    <w:rsid w:val="00363EBE"/>
    <w:rsid w:val="00363EFA"/>
    <w:rsid w:val="00364069"/>
    <w:rsid w:val="003672FE"/>
    <w:rsid w:val="003711EE"/>
    <w:rsid w:val="00375935"/>
    <w:rsid w:val="003772DD"/>
    <w:rsid w:val="00380C76"/>
    <w:rsid w:val="00380F49"/>
    <w:rsid w:val="00382963"/>
    <w:rsid w:val="00383CD9"/>
    <w:rsid w:val="003857A6"/>
    <w:rsid w:val="0038660A"/>
    <w:rsid w:val="00386DF0"/>
    <w:rsid w:val="00387466"/>
    <w:rsid w:val="00397CFA"/>
    <w:rsid w:val="003A0D0B"/>
    <w:rsid w:val="003A3775"/>
    <w:rsid w:val="003A5F60"/>
    <w:rsid w:val="003B07C9"/>
    <w:rsid w:val="003B4B72"/>
    <w:rsid w:val="003B511D"/>
    <w:rsid w:val="003B5B3A"/>
    <w:rsid w:val="003B6D79"/>
    <w:rsid w:val="003B6E30"/>
    <w:rsid w:val="003C29B0"/>
    <w:rsid w:val="003C38AC"/>
    <w:rsid w:val="003C6686"/>
    <w:rsid w:val="003C6E6E"/>
    <w:rsid w:val="003C7425"/>
    <w:rsid w:val="003D036F"/>
    <w:rsid w:val="003D0D59"/>
    <w:rsid w:val="003D2112"/>
    <w:rsid w:val="003D3023"/>
    <w:rsid w:val="003D3A29"/>
    <w:rsid w:val="003D4E79"/>
    <w:rsid w:val="003D6E72"/>
    <w:rsid w:val="003E17D4"/>
    <w:rsid w:val="003E251C"/>
    <w:rsid w:val="003E558B"/>
    <w:rsid w:val="003E5BAC"/>
    <w:rsid w:val="003E62CE"/>
    <w:rsid w:val="003E6500"/>
    <w:rsid w:val="003E6DBD"/>
    <w:rsid w:val="003F2ADA"/>
    <w:rsid w:val="003F2E5F"/>
    <w:rsid w:val="003F43D9"/>
    <w:rsid w:val="003F501A"/>
    <w:rsid w:val="003F50DC"/>
    <w:rsid w:val="00401AC6"/>
    <w:rsid w:val="004028E8"/>
    <w:rsid w:val="00403A74"/>
    <w:rsid w:val="004070F9"/>
    <w:rsid w:val="004109E3"/>
    <w:rsid w:val="00410C65"/>
    <w:rsid w:val="00411399"/>
    <w:rsid w:val="00412A79"/>
    <w:rsid w:val="00415523"/>
    <w:rsid w:val="00415A36"/>
    <w:rsid w:val="004232FD"/>
    <w:rsid w:val="00424049"/>
    <w:rsid w:val="004300CE"/>
    <w:rsid w:val="00430135"/>
    <w:rsid w:val="00432128"/>
    <w:rsid w:val="00435972"/>
    <w:rsid w:val="00436AAB"/>
    <w:rsid w:val="00436E57"/>
    <w:rsid w:val="00437B9C"/>
    <w:rsid w:val="004407B8"/>
    <w:rsid w:val="004409D1"/>
    <w:rsid w:val="00440DB7"/>
    <w:rsid w:val="004410C4"/>
    <w:rsid w:val="00441BAD"/>
    <w:rsid w:val="00443512"/>
    <w:rsid w:val="00443656"/>
    <w:rsid w:val="00445640"/>
    <w:rsid w:val="0044574E"/>
    <w:rsid w:val="004512AC"/>
    <w:rsid w:val="0045155A"/>
    <w:rsid w:val="004547D1"/>
    <w:rsid w:val="00459287"/>
    <w:rsid w:val="0045D0E3"/>
    <w:rsid w:val="0046105A"/>
    <w:rsid w:val="00461330"/>
    <w:rsid w:val="00465AF6"/>
    <w:rsid w:val="00470C9E"/>
    <w:rsid w:val="00480F38"/>
    <w:rsid w:val="004812A4"/>
    <w:rsid w:val="004839CB"/>
    <w:rsid w:val="0048478D"/>
    <w:rsid w:val="00484FE6"/>
    <w:rsid w:val="00487287"/>
    <w:rsid w:val="00487D1C"/>
    <w:rsid w:val="00496E59"/>
    <w:rsid w:val="004974C2"/>
    <w:rsid w:val="004A1170"/>
    <w:rsid w:val="004A241B"/>
    <w:rsid w:val="004A2564"/>
    <w:rsid w:val="004A6799"/>
    <w:rsid w:val="004B6CBD"/>
    <w:rsid w:val="004B785E"/>
    <w:rsid w:val="004C1399"/>
    <w:rsid w:val="004C53B9"/>
    <w:rsid w:val="004C56FE"/>
    <w:rsid w:val="004C5A23"/>
    <w:rsid w:val="004C7744"/>
    <w:rsid w:val="004D306F"/>
    <w:rsid w:val="004E32A7"/>
    <w:rsid w:val="004E49D6"/>
    <w:rsid w:val="004E5BC2"/>
    <w:rsid w:val="004E629F"/>
    <w:rsid w:val="004E7452"/>
    <w:rsid w:val="004E7BC6"/>
    <w:rsid w:val="004F535C"/>
    <w:rsid w:val="004F69F9"/>
    <w:rsid w:val="00500485"/>
    <w:rsid w:val="00500B40"/>
    <w:rsid w:val="005029A0"/>
    <w:rsid w:val="00502A31"/>
    <w:rsid w:val="00503839"/>
    <w:rsid w:val="00504368"/>
    <w:rsid w:val="00506912"/>
    <w:rsid w:val="00507102"/>
    <w:rsid w:val="00509674"/>
    <w:rsid w:val="00510256"/>
    <w:rsid w:val="0051189B"/>
    <w:rsid w:val="00512A23"/>
    <w:rsid w:val="00514092"/>
    <w:rsid w:val="00516975"/>
    <w:rsid w:val="00517D23"/>
    <w:rsid w:val="00521161"/>
    <w:rsid w:val="005211F1"/>
    <w:rsid w:val="00523D14"/>
    <w:rsid w:val="00524D7A"/>
    <w:rsid w:val="00536FCF"/>
    <w:rsid w:val="00540B21"/>
    <w:rsid w:val="005411AB"/>
    <w:rsid w:val="0054691A"/>
    <w:rsid w:val="00551121"/>
    <w:rsid w:val="0055358B"/>
    <w:rsid w:val="005567EA"/>
    <w:rsid w:val="00561111"/>
    <w:rsid w:val="00563866"/>
    <w:rsid w:val="00563940"/>
    <w:rsid w:val="00563C31"/>
    <w:rsid w:val="0056564A"/>
    <w:rsid w:val="00565861"/>
    <w:rsid w:val="00565F79"/>
    <w:rsid w:val="00566AD3"/>
    <w:rsid w:val="0056735A"/>
    <w:rsid w:val="0056E56A"/>
    <w:rsid w:val="00571041"/>
    <w:rsid w:val="00573530"/>
    <w:rsid w:val="00574EB9"/>
    <w:rsid w:val="00580D9A"/>
    <w:rsid w:val="00582351"/>
    <w:rsid w:val="0058472C"/>
    <w:rsid w:val="005904CB"/>
    <w:rsid w:val="00592273"/>
    <w:rsid w:val="00595121"/>
    <w:rsid w:val="0059665C"/>
    <w:rsid w:val="0059725A"/>
    <w:rsid w:val="005A49E3"/>
    <w:rsid w:val="005A6B26"/>
    <w:rsid w:val="005AE557"/>
    <w:rsid w:val="005B29B3"/>
    <w:rsid w:val="005C1CD0"/>
    <w:rsid w:val="005C3EDE"/>
    <w:rsid w:val="005C647A"/>
    <w:rsid w:val="005C707D"/>
    <w:rsid w:val="005C71EB"/>
    <w:rsid w:val="005C7C8A"/>
    <w:rsid w:val="005D1E24"/>
    <w:rsid w:val="005D401C"/>
    <w:rsid w:val="005D5D76"/>
    <w:rsid w:val="005D629C"/>
    <w:rsid w:val="005E31FC"/>
    <w:rsid w:val="005F118A"/>
    <w:rsid w:val="005F16C7"/>
    <w:rsid w:val="005F18A2"/>
    <w:rsid w:val="005F1A09"/>
    <w:rsid w:val="005F2FE6"/>
    <w:rsid w:val="005F5566"/>
    <w:rsid w:val="005F5EC0"/>
    <w:rsid w:val="006003A4"/>
    <w:rsid w:val="006040A9"/>
    <w:rsid w:val="00605351"/>
    <w:rsid w:val="00610921"/>
    <w:rsid w:val="0061375C"/>
    <w:rsid w:val="00614C3E"/>
    <w:rsid w:val="00616EF5"/>
    <w:rsid w:val="00617464"/>
    <w:rsid w:val="00620F2F"/>
    <w:rsid w:val="00621A44"/>
    <w:rsid w:val="0062288C"/>
    <w:rsid w:val="0062496D"/>
    <w:rsid w:val="006276EE"/>
    <w:rsid w:val="00627849"/>
    <w:rsid w:val="00633086"/>
    <w:rsid w:val="00633B9F"/>
    <w:rsid w:val="006361EC"/>
    <w:rsid w:val="00640111"/>
    <w:rsid w:val="0064298D"/>
    <w:rsid w:val="00642DEB"/>
    <w:rsid w:val="00643B3B"/>
    <w:rsid w:val="00643BAF"/>
    <w:rsid w:val="00652741"/>
    <w:rsid w:val="00654D9D"/>
    <w:rsid w:val="00660165"/>
    <w:rsid w:val="006601DA"/>
    <w:rsid w:val="0066081D"/>
    <w:rsid w:val="00660E41"/>
    <w:rsid w:val="006633A3"/>
    <w:rsid w:val="00666296"/>
    <w:rsid w:val="0066699C"/>
    <w:rsid w:val="00666ABF"/>
    <w:rsid w:val="00666B27"/>
    <w:rsid w:val="00667596"/>
    <w:rsid w:val="00670E18"/>
    <w:rsid w:val="00673344"/>
    <w:rsid w:val="00673C5E"/>
    <w:rsid w:val="00675A8D"/>
    <w:rsid w:val="00675D32"/>
    <w:rsid w:val="0067768A"/>
    <w:rsid w:val="00684166"/>
    <w:rsid w:val="0068597B"/>
    <w:rsid w:val="00690243"/>
    <w:rsid w:val="00694BDA"/>
    <w:rsid w:val="0069539A"/>
    <w:rsid w:val="00695FDF"/>
    <w:rsid w:val="00697316"/>
    <w:rsid w:val="006A0CE4"/>
    <w:rsid w:val="006A1CAC"/>
    <w:rsid w:val="006A2A2A"/>
    <w:rsid w:val="006A4106"/>
    <w:rsid w:val="006A47F5"/>
    <w:rsid w:val="006A620B"/>
    <w:rsid w:val="006B0CC5"/>
    <w:rsid w:val="006B11EC"/>
    <w:rsid w:val="006B2232"/>
    <w:rsid w:val="006B40FD"/>
    <w:rsid w:val="006B6058"/>
    <w:rsid w:val="006C23B7"/>
    <w:rsid w:val="006C7F74"/>
    <w:rsid w:val="006CD904"/>
    <w:rsid w:val="006D06F9"/>
    <w:rsid w:val="006D2720"/>
    <w:rsid w:val="006D521A"/>
    <w:rsid w:val="006D56C2"/>
    <w:rsid w:val="006D6EDE"/>
    <w:rsid w:val="006D7BF4"/>
    <w:rsid w:val="006DFBF0"/>
    <w:rsid w:val="006E3820"/>
    <w:rsid w:val="006E5A80"/>
    <w:rsid w:val="006E62B0"/>
    <w:rsid w:val="006E77B8"/>
    <w:rsid w:val="006F2108"/>
    <w:rsid w:val="006F2603"/>
    <w:rsid w:val="006F2804"/>
    <w:rsid w:val="006F48DB"/>
    <w:rsid w:val="006F5DE3"/>
    <w:rsid w:val="00700854"/>
    <w:rsid w:val="00700F7F"/>
    <w:rsid w:val="00702302"/>
    <w:rsid w:val="00702B52"/>
    <w:rsid w:val="007054EA"/>
    <w:rsid w:val="0070638C"/>
    <w:rsid w:val="007118EC"/>
    <w:rsid w:val="007123BF"/>
    <w:rsid w:val="0071394C"/>
    <w:rsid w:val="0071402B"/>
    <w:rsid w:val="007144F5"/>
    <w:rsid w:val="00715806"/>
    <w:rsid w:val="0071598F"/>
    <w:rsid w:val="007175FA"/>
    <w:rsid w:val="00721367"/>
    <w:rsid w:val="00721CC4"/>
    <w:rsid w:val="0072326B"/>
    <w:rsid w:val="00723E9F"/>
    <w:rsid w:val="00724D8E"/>
    <w:rsid w:val="0072DDB7"/>
    <w:rsid w:val="00733442"/>
    <w:rsid w:val="007338A9"/>
    <w:rsid w:val="0073463C"/>
    <w:rsid w:val="00735586"/>
    <w:rsid w:val="00736243"/>
    <w:rsid w:val="00741960"/>
    <w:rsid w:val="00742297"/>
    <w:rsid w:val="007432D8"/>
    <w:rsid w:val="00744F71"/>
    <w:rsid w:val="00746191"/>
    <w:rsid w:val="0075039D"/>
    <w:rsid w:val="007504CB"/>
    <w:rsid w:val="00754BA4"/>
    <w:rsid w:val="00754ED6"/>
    <w:rsid w:val="007569AF"/>
    <w:rsid w:val="007618DE"/>
    <w:rsid w:val="00765009"/>
    <w:rsid w:val="00765CD2"/>
    <w:rsid w:val="007660D6"/>
    <w:rsid w:val="007705DF"/>
    <w:rsid w:val="00774EBA"/>
    <w:rsid w:val="00781EC0"/>
    <w:rsid w:val="00782236"/>
    <w:rsid w:val="00782F17"/>
    <w:rsid w:val="0078600F"/>
    <w:rsid w:val="00790D8E"/>
    <w:rsid w:val="00792DE9"/>
    <w:rsid w:val="00797417"/>
    <w:rsid w:val="00797F78"/>
    <w:rsid w:val="007A3A04"/>
    <w:rsid w:val="007A5592"/>
    <w:rsid w:val="007A62D8"/>
    <w:rsid w:val="007A7A41"/>
    <w:rsid w:val="007B025F"/>
    <w:rsid w:val="007B26B7"/>
    <w:rsid w:val="007B2AB2"/>
    <w:rsid w:val="007B30F1"/>
    <w:rsid w:val="007B3F3B"/>
    <w:rsid w:val="007B539E"/>
    <w:rsid w:val="007B7F49"/>
    <w:rsid w:val="007C0884"/>
    <w:rsid w:val="007C31C8"/>
    <w:rsid w:val="007C3DEF"/>
    <w:rsid w:val="007C516E"/>
    <w:rsid w:val="007C7C7B"/>
    <w:rsid w:val="007D07C2"/>
    <w:rsid w:val="007D34EF"/>
    <w:rsid w:val="007D3AB2"/>
    <w:rsid w:val="007D3E56"/>
    <w:rsid w:val="007D5DFF"/>
    <w:rsid w:val="007E0C04"/>
    <w:rsid w:val="007E1E23"/>
    <w:rsid w:val="007E34DB"/>
    <w:rsid w:val="007E4A83"/>
    <w:rsid w:val="007E71DD"/>
    <w:rsid w:val="007E7537"/>
    <w:rsid w:val="007F19B6"/>
    <w:rsid w:val="007F1A37"/>
    <w:rsid w:val="007F5C8E"/>
    <w:rsid w:val="007F671C"/>
    <w:rsid w:val="007F78FF"/>
    <w:rsid w:val="00804F20"/>
    <w:rsid w:val="008058E1"/>
    <w:rsid w:val="00806A86"/>
    <w:rsid w:val="00806B81"/>
    <w:rsid w:val="00807FBD"/>
    <w:rsid w:val="00812186"/>
    <w:rsid w:val="008132D7"/>
    <w:rsid w:val="00815BEA"/>
    <w:rsid w:val="00820F11"/>
    <w:rsid w:val="00821D08"/>
    <w:rsid w:val="008235CF"/>
    <w:rsid w:val="00824111"/>
    <w:rsid w:val="00824E8C"/>
    <w:rsid w:val="00826AE9"/>
    <w:rsid w:val="00827158"/>
    <w:rsid w:val="008272AE"/>
    <w:rsid w:val="00827B1C"/>
    <w:rsid w:val="00833661"/>
    <w:rsid w:val="00834663"/>
    <w:rsid w:val="00834B62"/>
    <w:rsid w:val="008358CF"/>
    <w:rsid w:val="0083631A"/>
    <w:rsid w:val="008369F7"/>
    <w:rsid w:val="00836BF2"/>
    <w:rsid w:val="008408BA"/>
    <w:rsid w:val="00842B80"/>
    <w:rsid w:val="00846F88"/>
    <w:rsid w:val="0084733C"/>
    <w:rsid w:val="00850894"/>
    <w:rsid w:val="00851481"/>
    <w:rsid w:val="00851E6D"/>
    <w:rsid w:val="00861512"/>
    <w:rsid w:val="00864B16"/>
    <w:rsid w:val="008655C8"/>
    <w:rsid w:val="00867D2D"/>
    <w:rsid w:val="0087157D"/>
    <w:rsid w:val="00871EC1"/>
    <w:rsid w:val="00875DFA"/>
    <w:rsid w:val="00876EDF"/>
    <w:rsid w:val="0087730A"/>
    <w:rsid w:val="008803E3"/>
    <w:rsid w:val="00882D58"/>
    <w:rsid w:val="0088506B"/>
    <w:rsid w:val="008922A5"/>
    <w:rsid w:val="0089328A"/>
    <w:rsid w:val="00894689"/>
    <w:rsid w:val="0089512B"/>
    <w:rsid w:val="00896925"/>
    <w:rsid w:val="008A068B"/>
    <w:rsid w:val="008A16BE"/>
    <w:rsid w:val="008A1C95"/>
    <w:rsid w:val="008B089D"/>
    <w:rsid w:val="008B243F"/>
    <w:rsid w:val="008B47DC"/>
    <w:rsid w:val="008C077D"/>
    <w:rsid w:val="008C1030"/>
    <w:rsid w:val="008C17E5"/>
    <w:rsid w:val="008C7587"/>
    <w:rsid w:val="008D06FB"/>
    <w:rsid w:val="008D531F"/>
    <w:rsid w:val="008D5A42"/>
    <w:rsid w:val="008D7C6B"/>
    <w:rsid w:val="008E00A4"/>
    <w:rsid w:val="008E4CA0"/>
    <w:rsid w:val="008F1936"/>
    <w:rsid w:val="008F574B"/>
    <w:rsid w:val="008F5EAF"/>
    <w:rsid w:val="008F6539"/>
    <w:rsid w:val="008FC045"/>
    <w:rsid w:val="009022D2"/>
    <w:rsid w:val="009045D3"/>
    <w:rsid w:val="00905C12"/>
    <w:rsid w:val="0090693E"/>
    <w:rsid w:val="00906DC1"/>
    <w:rsid w:val="009106C3"/>
    <w:rsid w:val="00910898"/>
    <w:rsid w:val="0091265E"/>
    <w:rsid w:val="00913A43"/>
    <w:rsid w:val="009174B2"/>
    <w:rsid w:val="00917EA5"/>
    <w:rsid w:val="00930DC8"/>
    <w:rsid w:val="00931F5F"/>
    <w:rsid w:val="00932B0C"/>
    <w:rsid w:val="009339B2"/>
    <w:rsid w:val="00933B03"/>
    <w:rsid w:val="00933C3A"/>
    <w:rsid w:val="00934174"/>
    <w:rsid w:val="009417D9"/>
    <w:rsid w:val="00941962"/>
    <w:rsid w:val="00950C69"/>
    <w:rsid w:val="00954476"/>
    <w:rsid w:val="00957DC0"/>
    <w:rsid w:val="009600B4"/>
    <w:rsid w:val="009636DC"/>
    <w:rsid w:val="009639F6"/>
    <w:rsid w:val="00963A9D"/>
    <w:rsid w:val="00971112"/>
    <w:rsid w:val="009719E6"/>
    <w:rsid w:val="009738B8"/>
    <w:rsid w:val="00973BEC"/>
    <w:rsid w:val="00974378"/>
    <w:rsid w:val="009748BF"/>
    <w:rsid w:val="0097703C"/>
    <w:rsid w:val="00981234"/>
    <w:rsid w:val="009812C5"/>
    <w:rsid w:val="00981C39"/>
    <w:rsid w:val="009829C7"/>
    <w:rsid w:val="00991DC0"/>
    <w:rsid w:val="00991E65"/>
    <w:rsid w:val="009948A1"/>
    <w:rsid w:val="009A1EAE"/>
    <w:rsid w:val="009A30B7"/>
    <w:rsid w:val="009A350F"/>
    <w:rsid w:val="009A4B59"/>
    <w:rsid w:val="009A561F"/>
    <w:rsid w:val="009A6D45"/>
    <w:rsid w:val="009B0151"/>
    <w:rsid w:val="009B0A31"/>
    <w:rsid w:val="009B2719"/>
    <w:rsid w:val="009B3EBE"/>
    <w:rsid w:val="009C058B"/>
    <w:rsid w:val="009C0E49"/>
    <w:rsid w:val="009C22B1"/>
    <w:rsid w:val="009C5B27"/>
    <w:rsid w:val="009C6724"/>
    <w:rsid w:val="009D1054"/>
    <w:rsid w:val="009D158D"/>
    <w:rsid w:val="009E2410"/>
    <w:rsid w:val="009E2B9F"/>
    <w:rsid w:val="009E4871"/>
    <w:rsid w:val="009E647D"/>
    <w:rsid w:val="009E7180"/>
    <w:rsid w:val="009F062F"/>
    <w:rsid w:val="009F2038"/>
    <w:rsid w:val="009F2376"/>
    <w:rsid w:val="00A006F2"/>
    <w:rsid w:val="00A02888"/>
    <w:rsid w:val="00A04D09"/>
    <w:rsid w:val="00A05C6D"/>
    <w:rsid w:val="00A1193B"/>
    <w:rsid w:val="00A12DB5"/>
    <w:rsid w:val="00A16CF4"/>
    <w:rsid w:val="00A20216"/>
    <w:rsid w:val="00A23B96"/>
    <w:rsid w:val="00A23C5C"/>
    <w:rsid w:val="00A256A6"/>
    <w:rsid w:val="00A26AFB"/>
    <w:rsid w:val="00A274AD"/>
    <w:rsid w:val="00A309C2"/>
    <w:rsid w:val="00A3252D"/>
    <w:rsid w:val="00A42D33"/>
    <w:rsid w:val="00A44961"/>
    <w:rsid w:val="00A44A1A"/>
    <w:rsid w:val="00A47206"/>
    <w:rsid w:val="00A560C3"/>
    <w:rsid w:val="00A5657B"/>
    <w:rsid w:val="00A5720F"/>
    <w:rsid w:val="00A62362"/>
    <w:rsid w:val="00A62436"/>
    <w:rsid w:val="00A62EE4"/>
    <w:rsid w:val="00A64996"/>
    <w:rsid w:val="00A6D65D"/>
    <w:rsid w:val="00A704A8"/>
    <w:rsid w:val="00A717C1"/>
    <w:rsid w:val="00A72A8F"/>
    <w:rsid w:val="00A751A1"/>
    <w:rsid w:val="00A75411"/>
    <w:rsid w:val="00A75F9B"/>
    <w:rsid w:val="00A77893"/>
    <w:rsid w:val="00A80A21"/>
    <w:rsid w:val="00A81C48"/>
    <w:rsid w:val="00A85FE7"/>
    <w:rsid w:val="00A86608"/>
    <w:rsid w:val="00A86F7C"/>
    <w:rsid w:val="00A925C5"/>
    <w:rsid w:val="00A96FEA"/>
    <w:rsid w:val="00A97900"/>
    <w:rsid w:val="00A9D550"/>
    <w:rsid w:val="00AA075D"/>
    <w:rsid w:val="00AA2B6A"/>
    <w:rsid w:val="00AA2BBD"/>
    <w:rsid w:val="00AA2D65"/>
    <w:rsid w:val="00AA3F49"/>
    <w:rsid w:val="00AA4369"/>
    <w:rsid w:val="00AA43C2"/>
    <w:rsid w:val="00AA4EE1"/>
    <w:rsid w:val="00AA6064"/>
    <w:rsid w:val="00AA7A4E"/>
    <w:rsid w:val="00AACBBE"/>
    <w:rsid w:val="00AB198E"/>
    <w:rsid w:val="00AB1CF7"/>
    <w:rsid w:val="00AB5224"/>
    <w:rsid w:val="00AB5842"/>
    <w:rsid w:val="00AB5C0F"/>
    <w:rsid w:val="00AB6890"/>
    <w:rsid w:val="00AC0D03"/>
    <w:rsid w:val="00AC1C95"/>
    <w:rsid w:val="00AC38CA"/>
    <w:rsid w:val="00AC5745"/>
    <w:rsid w:val="00AC6C41"/>
    <w:rsid w:val="00AC790B"/>
    <w:rsid w:val="00AD1E42"/>
    <w:rsid w:val="00AD379B"/>
    <w:rsid w:val="00AD399E"/>
    <w:rsid w:val="00AD45C0"/>
    <w:rsid w:val="00AD5357"/>
    <w:rsid w:val="00AD6DF1"/>
    <w:rsid w:val="00AD6E98"/>
    <w:rsid w:val="00AE2DB5"/>
    <w:rsid w:val="00AE5439"/>
    <w:rsid w:val="00AE6240"/>
    <w:rsid w:val="00AF2BF7"/>
    <w:rsid w:val="00AF34D8"/>
    <w:rsid w:val="00AF48BA"/>
    <w:rsid w:val="00AF7BF2"/>
    <w:rsid w:val="00AF7D75"/>
    <w:rsid w:val="00B00605"/>
    <w:rsid w:val="00B01850"/>
    <w:rsid w:val="00B019BB"/>
    <w:rsid w:val="00B04283"/>
    <w:rsid w:val="00B06DDF"/>
    <w:rsid w:val="00B10D07"/>
    <w:rsid w:val="00B11D27"/>
    <w:rsid w:val="00B22911"/>
    <w:rsid w:val="00B24AC4"/>
    <w:rsid w:val="00B2736B"/>
    <w:rsid w:val="00B27DA5"/>
    <w:rsid w:val="00B30E80"/>
    <w:rsid w:val="00B3211D"/>
    <w:rsid w:val="00B32349"/>
    <w:rsid w:val="00B339D4"/>
    <w:rsid w:val="00B360D6"/>
    <w:rsid w:val="00B37591"/>
    <w:rsid w:val="00B37896"/>
    <w:rsid w:val="00B42567"/>
    <w:rsid w:val="00B4279E"/>
    <w:rsid w:val="00B46802"/>
    <w:rsid w:val="00B48892"/>
    <w:rsid w:val="00B502ED"/>
    <w:rsid w:val="00B53427"/>
    <w:rsid w:val="00B5507A"/>
    <w:rsid w:val="00B57E89"/>
    <w:rsid w:val="00B5B92E"/>
    <w:rsid w:val="00B60169"/>
    <w:rsid w:val="00B602DE"/>
    <w:rsid w:val="00B61200"/>
    <w:rsid w:val="00B655E5"/>
    <w:rsid w:val="00B704DE"/>
    <w:rsid w:val="00B720A6"/>
    <w:rsid w:val="00B72991"/>
    <w:rsid w:val="00B73534"/>
    <w:rsid w:val="00B740C0"/>
    <w:rsid w:val="00B749A6"/>
    <w:rsid w:val="00B75EA1"/>
    <w:rsid w:val="00B762C1"/>
    <w:rsid w:val="00B84CC0"/>
    <w:rsid w:val="00B8518A"/>
    <w:rsid w:val="00B91013"/>
    <w:rsid w:val="00B9455F"/>
    <w:rsid w:val="00B95A87"/>
    <w:rsid w:val="00BA1BF6"/>
    <w:rsid w:val="00BA4CFF"/>
    <w:rsid w:val="00BA5D5F"/>
    <w:rsid w:val="00BB1452"/>
    <w:rsid w:val="00BB2D94"/>
    <w:rsid w:val="00BC1739"/>
    <w:rsid w:val="00BC1981"/>
    <w:rsid w:val="00BC23E2"/>
    <w:rsid w:val="00BC283F"/>
    <w:rsid w:val="00BC56AE"/>
    <w:rsid w:val="00BC6B11"/>
    <w:rsid w:val="00BC7EAF"/>
    <w:rsid w:val="00BD02DC"/>
    <w:rsid w:val="00BD1686"/>
    <w:rsid w:val="00BD17B3"/>
    <w:rsid w:val="00BD2354"/>
    <w:rsid w:val="00BD2ACB"/>
    <w:rsid w:val="00BD3C87"/>
    <w:rsid w:val="00BD4C1D"/>
    <w:rsid w:val="00BE1015"/>
    <w:rsid w:val="00BE18D1"/>
    <w:rsid w:val="00BE2F7C"/>
    <w:rsid w:val="00BE5CD7"/>
    <w:rsid w:val="00BE640E"/>
    <w:rsid w:val="00BE659F"/>
    <w:rsid w:val="00BE676C"/>
    <w:rsid w:val="00BF0E61"/>
    <w:rsid w:val="00BF48A3"/>
    <w:rsid w:val="00BF5168"/>
    <w:rsid w:val="00BF5658"/>
    <w:rsid w:val="00BF6854"/>
    <w:rsid w:val="00C00ED2"/>
    <w:rsid w:val="00C00F2A"/>
    <w:rsid w:val="00C019A4"/>
    <w:rsid w:val="00C02C16"/>
    <w:rsid w:val="00C03341"/>
    <w:rsid w:val="00C040DB"/>
    <w:rsid w:val="00C041F6"/>
    <w:rsid w:val="00C04DA5"/>
    <w:rsid w:val="00C11F43"/>
    <w:rsid w:val="00C12819"/>
    <w:rsid w:val="00C20F68"/>
    <w:rsid w:val="00C2185C"/>
    <w:rsid w:val="00C21C1F"/>
    <w:rsid w:val="00C244B7"/>
    <w:rsid w:val="00C27146"/>
    <w:rsid w:val="00C301DA"/>
    <w:rsid w:val="00C30985"/>
    <w:rsid w:val="00C32513"/>
    <w:rsid w:val="00C34FD9"/>
    <w:rsid w:val="00C3627D"/>
    <w:rsid w:val="00C37A1D"/>
    <w:rsid w:val="00C4183B"/>
    <w:rsid w:val="00C51A59"/>
    <w:rsid w:val="00C539D9"/>
    <w:rsid w:val="00C57A3A"/>
    <w:rsid w:val="00C57FF8"/>
    <w:rsid w:val="00C61213"/>
    <w:rsid w:val="00C61663"/>
    <w:rsid w:val="00C62EAE"/>
    <w:rsid w:val="00C7458D"/>
    <w:rsid w:val="00C76235"/>
    <w:rsid w:val="00C77124"/>
    <w:rsid w:val="00C81FAC"/>
    <w:rsid w:val="00C83016"/>
    <w:rsid w:val="00C914EF"/>
    <w:rsid w:val="00C916B4"/>
    <w:rsid w:val="00C94080"/>
    <w:rsid w:val="00C97466"/>
    <w:rsid w:val="00C97931"/>
    <w:rsid w:val="00C97964"/>
    <w:rsid w:val="00CA423F"/>
    <w:rsid w:val="00CA434C"/>
    <w:rsid w:val="00CA4E13"/>
    <w:rsid w:val="00CA6501"/>
    <w:rsid w:val="00CB01E9"/>
    <w:rsid w:val="00CB0B84"/>
    <w:rsid w:val="00CB467B"/>
    <w:rsid w:val="00CB5797"/>
    <w:rsid w:val="00CB6DD3"/>
    <w:rsid w:val="00CC2D6C"/>
    <w:rsid w:val="00CD10B1"/>
    <w:rsid w:val="00CD1AED"/>
    <w:rsid w:val="00CD444A"/>
    <w:rsid w:val="00CD5A00"/>
    <w:rsid w:val="00CD6770"/>
    <w:rsid w:val="00CE1639"/>
    <w:rsid w:val="00CE1EAA"/>
    <w:rsid w:val="00CE4D61"/>
    <w:rsid w:val="00CE4F0A"/>
    <w:rsid w:val="00CE57E2"/>
    <w:rsid w:val="00CE613F"/>
    <w:rsid w:val="00CE707B"/>
    <w:rsid w:val="00CF022A"/>
    <w:rsid w:val="00CF3A2C"/>
    <w:rsid w:val="00CF488E"/>
    <w:rsid w:val="00CF779A"/>
    <w:rsid w:val="00D0139F"/>
    <w:rsid w:val="00D0166A"/>
    <w:rsid w:val="00D105E1"/>
    <w:rsid w:val="00D14D2A"/>
    <w:rsid w:val="00D152DF"/>
    <w:rsid w:val="00D16DCA"/>
    <w:rsid w:val="00D17057"/>
    <w:rsid w:val="00D20910"/>
    <w:rsid w:val="00D20B6C"/>
    <w:rsid w:val="00D22DE8"/>
    <w:rsid w:val="00D24C86"/>
    <w:rsid w:val="00D252C6"/>
    <w:rsid w:val="00D26446"/>
    <w:rsid w:val="00D272F6"/>
    <w:rsid w:val="00D34DC8"/>
    <w:rsid w:val="00D36C69"/>
    <w:rsid w:val="00D36D5E"/>
    <w:rsid w:val="00D379B1"/>
    <w:rsid w:val="00D433C0"/>
    <w:rsid w:val="00D44BE8"/>
    <w:rsid w:val="00D44D2C"/>
    <w:rsid w:val="00D47434"/>
    <w:rsid w:val="00D4758D"/>
    <w:rsid w:val="00D476AE"/>
    <w:rsid w:val="00D51C0E"/>
    <w:rsid w:val="00D5226F"/>
    <w:rsid w:val="00D52470"/>
    <w:rsid w:val="00D54F5E"/>
    <w:rsid w:val="00D55B96"/>
    <w:rsid w:val="00D55CE1"/>
    <w:rsid w:val="00D55D44"/>
    <w:rsid w:val="00D562E7"/>
    <w:rsid w:val="00D56A66"/>
    <w:rsid w:val="00D56E54"/>
    <w:rsid w:val="00D57072"/>
    <w:rsid w:val="00D576F9"/>
    <w:rsid w:val="00D60956"/>
    <w:rsid w:val="00D616D6"/>
    <w:rsid w:val="00D623E3"/>
    <w:rsid w:val="00D645CF"/>
    <w:rsid w:val="00D6672C"/>
    <w:rsid w:val="00D67044"/>
    <w:rsid w:val="00D67DC8"/>
    <w:rsid w:val="00D69CEB"/>
    <w:rsid w:val="00D70013"/>
    <w:rsid w:val="00D716C3"/>
    <w:rsid w:val="00D7394B"/>
    <w:rsid w:val="00D74AFA"/>
    <w:rsid w:val="00D75852"/>
    <w:rsid w:val="00D8015D"/>
    <w:rsid w:val="00D80A57"/>
    <w:rsid w:val="00D814B2"/>
    <w:rsid w:val="00D84954"/>
    <w:rsid w:val="00D8677E"/>
    <w:rsid w:val="00D86AC3"/>
    <w:rsid w:val="00D9433C"/>
    <w:rsid w:val="00DA009C"/>
    <w:rsid w:val="00DA2ECC"/>
    <w:rsid w:val="00DA608A"/>
    <w:rsid w:val="00DB161D"/>
    <w:rsid w:val="00DB186D"/>
    <w:rsid w:val="00DB2A0D"/>
    <w:rsid w:val="00DB4337"/>
    <w:rsid w:val="00DB75AE"/>
    <w:rsid w:val="00DC2104"/>
    <w:rsid w:val="00DC239C"/>
    <w:rsid w:val="00DC2DEB"/>
    <w:rsid w:val="00DC4F3F"/>
    <w:rsid w:val="00DC54ED"/>
    <w:rsid w:val="00DC5FFB"/>
    <w:rsid w:val="00DC748A"/>
    <w:rsid w:val="00DD1278"/>
    <w:rsid w:val="00DD2DF8"/>
    <w:rsid w:val="00DD4BF4"/>
    <w:rsid w:val="00DD58D7"/>
    <w:rsid w:val="00DD5B94"/>
    <w:rsid w:val="00DD61FE"/>
    <w:rsid w:val="00DE3650"/>
    <w:rsid w:val="00DE7A1B"/>
    <w:rsid w:val="00DE7B55"/>
    <w:rsid w:val="00DF12CD"/>
    <w:rsid w:val="00DF7A72"/>
    <w:rsid w:val="00E02CEC"/>
    <w:rsid w:val="00E07B0D"/>
    <w:rsid w:val="00E07C5C"/>
    <w:rsid w:val="00E101AF"/>
    <w:rsid w:val="00E11F02"/>
    <w:rsid w:val="00E141AD"/>
    <w:rsid w:val="00E14A4C"/>
    <w:rsid w:val="00E213A6"/>
    <w:rsid w:val="00E21AC9"/>
    <w:rsid w:val="00E23911"/>
    <w:rsid w:val="00E2420A"/>
    <w:rsid w:val="00E2549E"/>
    <w:rsid w:val="00E254D1"/>
    <w:rsid w:val="00E301E4"/>
    <w:rsid w:val="00E3247E"/>
    <w:rsid w:val="00E40776"/>
    <w:rsid w:val="00E43564"/>
    <w:rsid w:val="00E456F7"/>
    <w:rsid w:val="00E458C8"/>
    <w:rsid w:val="00E51FF9"/>
    <w:rsid w:val="00E54C23"/>
    <w:rsid w:val="00E64F49"/>
    <w:rsid w:val="00E652B8"/>
    <w:rsid w:val="00E71864"/>
    <w:rsid w:val="00E8342F"/>
    <w:rsid w:val="00E84C52"/>
    <w:rsid w:val="00E87837"/>
    <w:rsid w:val="00E91B82"/>
    <w:rsid w:val="00E91DC3"/>
    <w:rsid w:val="00E920D9"/>
    <w:rsid w:val="00E93DC6"/>
    <w:rsid w:val="00EA1C53"/>
    <w:rsid w:val="00EA4FAD"/>
    <w:rsid w:val="00EA57EB"/>
    <w:rsid w:val="00EA76C6"/>
    <w:rsid w:val="00EC2C83"/>
    <w:rsid w:val="00ED360F"/>
    <w:rsid w:val="00ED3A04"/>
    <w:rsid w:val="00ED4788"/>
    <w:rsid w:val="00EE2D8A"/>
    <w:rsid w:val="00EE344B"/>
    <w:rsid w:val="00EE443D"/>
    <w:rsid w:val="00EE557B"/>
    <w:rsid w:val="00EE5A8D"/>
    <w:rsid w:val="00EE6790"/>
    <w:rsid w:val="00EE7155"/>
    <w:rsid w:val="00EE782B"/>
    <w:rsid w:val="00EF62E8"/>
    <w:rsid w:val="00F0383E"/>
    <w:rsid w:val="00F04555"/>
    <w:rsid w:val="00F07599"/>
    <w:rsid w:val="00F07F35"/>
    <w:rsid w:val="00F12D2D"/>
    <w:rsid w:val="00F14E60"/>
    <w:rsid w:val="00F15625"/>
    <w:rsid w:val="00F17222"/>
    <w:rsid w:val="00F20E62"/>
    <w:rsid w:val="00F2273E"/>
    <w:rsid w:val="00F23485"/>
    <w:rsid w:val="00F23D20"/>
    <w:rsid w:val="00F2628A"/>
    <w:rsid w:val="00F278D2"/>
    <w:rsid w:val="00F2DCC6"/>
    <w:rsid w:val="00F314CB"/>
    <w:rsid w:val="00F31BD0"/>
    <w:rsid w:val="00F31DD9"/>
    <w:rsid w:val="00F328B9"/>
    <w:rsid w:val="00F32B05"/>
    <w:rsid w:val="00F342FB"/>
    <w:rsid w:val="00F36CF4"/>
    <w:rsid w:val="00F4133D"/>
    <w:rsid w:val="00F41F1C"/>
    <w:rsid w:val="00F46C99"/>
    <w:rsid w:val="00F51D82"/>
    <w:rsid w:val="00F55192"/>
    <w:rsid w:val="00F605DE"/>
    <w:rsid w:val="00F607E1"/>
    <w:rsid w:val="00F64C3C"/>
    <w:rsid w:val="00F657B4"/>
    <w:rsid w:val="00F66709"/>
    <w:rsid w:val="00F66C53"/>
    <w:rsid w:val="00F678EA"/>
    <w:rsid w:val="00F71D02"/>
    <w:rsid w:val="00F7609B"/>
    <w:rsid w:val="00F766A2"/>
    <w:rsid w:val="00F76D18"/>
    <w:rsid w:val="00F77A17"/>
    <w:rsid w:val="00F800BB"/>
    <w:rsid w:val="00F82609"/>
    <w:rsid w:val="00F8365E"/>
    <w:rsid w:val="00F837EE"/>
    <w:rsid w:val="00F84201"/>
    <w:rsid w:val="00F866BE"/>
    <w:rsid w:val="00F87391"/>
    <w:rsid w:val="00F92D04"/>
    <w:rsid w:val="00F9397B"/>
    <w:rsid w:val="00F95E6B"/>
    <w:rsid w:val="00FA07AE"/>
    <w:rsid w:val="00FA2AA8"/>
    <w:rsid w:val="00FA460F"/>
    <w:rsid w:val="00FA6855"/>
    <w:rsid w:val="00FB2338"/>
    <w:rsid w:val="00FB58AD"/>
    <w:rsid w:val="00FB5BA5"/>
    <w:rsid w:val="00FB5D9E"/>
    <w:rsid w:val="00FB6209"/>
    <w:rsid w:val="00FB6A83"/>
    <w:rsid w:val="00FB7CEC"/>
    <w:rsid w:val="00FC2462"/>
    <w:rsid w:val="00FC51FD"/>
    <w:rsid w:val="00FD0471"/>
    <w:rsid w:val="00FD08F1"/>
    <w:rsid w:val="00FD4098"/>
    <w:rsid w:val="00FD470B"/>
    <w:rsid w:val="00FE0396"/>
    <w:rsid w:val="00FE579D"/>
    <w:rsid w:val="00FE6C5C"/>
    <w:rsid w:val="00FE6DE1"/>
    <w:rsid w:val="00FF076E"/>
    <w:rsid w:val="00FF194B"/>
    <w:rsid w:val="00FF2C02"/>
    <w:rsid w:val="00FF3E14"/>
    <w:rsid w:val="00FF427E"/>
    <w:rsid w:val="00FF488F"/>
    <w:rsid w:val="00FF5562"/>
    <w:rsid w:val="00FF628A"/>
    <w:rsid w:val="0100589F"/>
    <w:rsid w:val="01030FC3"/>
    <w:rsid w:val="01063EFA"/>
    <w:rsid w:val="010A64D3"/>
    <w:rsid w:val="01106756"/>
    <w:rsid w:val="0112D557"/>
    <w:rsid w:val="01236000"/>
    <w:rsid w:val="012A66E4"/>
    <w:rsid w:val="013DC173"/>
    <w:rsid w:val="013DD8AE"/>
    <w:rsid w:val="015B88D7"/>
    <w:rsid w:val="016EA2FC"/>
    <w:rsid w:val="018D5241"/>
    <w:rsid w:val="0196A504"/>
    <w:rsid w:val="019715F4"/>
    <w:rsid w:val="01A88D94"/>
    <w:rsid w:val="01B8CE75"/>
    <w:rsid w:val="01BD21CB"/>
    <w:rsid w:val="01D81372"/>
    <w:rsid w:val="01E0D492"/>
    <w:rsid w:val="01E56986"/>
    <w:rsid w:val="01E6713F"/>
    <w:rsid w:val="0209E723"/>
    <w:rsid w:val="020A7052"/>
    <w:rsid w:val="02173E82"/>
    <w:rsid w:val="023B3B5D"/>
    <w:rsid w:val="023E48B5"/>
    <w:rsid w:val="023F3D51"/>
    <w:rsid w:val="02438447"/>
    <w:rsid w:val="0243EBA2"/>
    <w:rsid w:val="024420E4"/>
    <w:rsid w:val="02491C98"/>
    <w:rsid w:val="02587E8A"/>
    <w:rsid w:val="02595D50"/>
    <w:rsid w:val="0271B1AB"/>
    <w:rsid w:val="0277A387"/>
    <w:rsid w:val="0279A64B"/>
    <w:rsid w:val="028C5BFE"/>
    <w:rsid w:val="028F0F90"/>
    <w:rsid w:val="0295E36D"/>
    <w:rsid w:val="029C76B6"/>
    <w:rsid w:val="029FBBF5"/>
    <w:rsid w:val="02A67F33"/>
    <w:rsid w:val="02ACECE2"/>
    <w:rsid w:val="02C28922"/>
    <w:rsid w:val="02C92BD8"/>
    <w:rsid w:val="02D154F5"/>
    <w:rsid w:val="02D6CA20"/>
    <w:rsid w:val="02DB88F6"/>
    <w:rsid w:val="02DDBA1D"/>
    <w:rsid w:val="02E6BC1D"/>
    <w:rsid w:val="02E725F2"/>
    <w:rsid w:val="02FA54E9"/>
    <w:rsid w:val="02FC124F"/>
    <w:rsid w:val="02FC7858"/>
    <w:rsid w:val="030B9684"/>
    <w:rsid w:val="031A45C2"/>
    <w:rsid w:val="031FBEFC"/>
    <w:rsid w:val="0320CC7A"/>
    <w:rsid w:val="032CCED9"/>
    <w:rsid w:val="032DF0F6"/>
    <w:rsid w:val="032E60B6"/>
    <w:rsid w:val="032FF211"/>
    <w:rsid w:val="033A1519"/>
    <w:rsid w:val="033EB014"/>
    <w:rsid w:val="034CF22E"/>
    <w:rsid w:val="034F7B6C"/>
    <w:rsid w:val="035668E8"/>
    <w:rsid w:val="03566990"/>
    <w:rsid w:val="035A166E"/>
    <w:rsid w:val="037A9EF6"/>
    <w:rsid w:val="037B7436"/>
    <w:rsid w:val="037DC1A7"/>
    <w:rsid w:val="037EF25C"/>
    <w:rsid w:val="03967438"/>
    <w:rsid w:val="039E2265"/>
    <w:rsid w:val="03A76EAA"/>
    <w:rsid w:val="03B5C826"/>
    <w:rsid w:val="03BDF9FE"/>
    <w:rsid w:val="03CA83FB"/>
    <w:rsid w:val="03CF41C7"/>
    <w:rsid w:val="03EA40F9"/>
    <w:rsid w:val="03F26E8A"/>
    <w:rsid w:val="03F3A88F"/>
    <w:rsid w:val="04122CC8"/>
    <w:rsid w:val="04173A73"/>
    <w:rsid w:val="04219E1D"/>
    <w:rsid w:val="04349A7F"/>
    <w:rsid w:val="0440CE7D"/>
    <w:rsid w:val="04441B83"/>
    <w:rsid w:val="045D6563"/>
    <w:rsid w:val="045F8203"/>
    <w:rsid w:val="046AF760"/>
    <w:rsid w:val="047612E9"/>
    <w:rsid w:val="0485B9B4"/>
    <w:rsid w:val="0489DC4F"/>
    <w:rsid w:val="049615D6"/>
    <w:rsid w:val="049F2335"/>
    <w:rsid w:val="049F5E3B"/>
    <w:rsid w:val="04B6079A"/>
    <w:rsid w:val="04C7BC99"/>
    <w:rsid w:val="04CE50E6"/>
    <w:rsid w:val="04D5F988"/>
    <w:rsid w:val="04F8EDDF"/>
    <w:rsid w:val="04FC28E3"/>
    <w:rsid w:val="050478F6"/>
    <w:rsid w:val="0506D893"/>
    <w:rsid w:val="0517637B"/>
    <w:rsid w:val="051EC115"/>
    <w:rsid w:val="051F88C9"/>
    <w:rsid w:val="0520CAB1"/>
    <w:rsid w:val="05218ECF"/>
    <w:rsid w:val="0523830D"/>
    <w:rsid w:val="0525DAC9"/>
    <w:rsid w:val="05444B78"/>
    <w:rsid w:val="0553F560"/>
    <w:rsid w:val="055CEC60"/>
    <w:rsid w:val="055E1047"/>
    <w:rsid w:val="05661BAF"/>
    <w:rsid w:val="057955C2"/>
    <w:rsid w:val="05876ABE"/>
    <w:rsid w:val="05916993"/>
    <w:rsid w:val="05947535"/>
    <w:rsid w:val="059FC0C4"/>
    <w:rsid w:val="05A240CC"/>
    <w:rsid w:val="05A64328"/>
    <w:rsid w:val="05A7EB02"/>
    <w:rsid w:val="05AC4869"/>
    <w:rsid w:val="05AFA4AE"/>
    <w:rsid w:val="05B0D6B4"/>
    <w:rsid w:val="05C62BC3"/>
    <w:rsid w:val="05C786B2"/>
    <w:rsid w:val="05D7AD8A"/>
    <w:rsid w:val="05DC9EB4"/>
    <w:rsid w:val="05DF571F"/>
    <w:rsid w:val="05DFC855"/>
    <w:rsid w:val="05E3FE93"/>
    <w:rsid w:val="05E627CC"/>
    <w:rsid w:val="05E6B209"/>
    <w:rsid w:val="05EC2363"/>
    <w:rsid w:val="05EF4D9E"/>
    <w:rsid w:val="05F1E6E4"/>
    <w:rsid w:val="05F87594"/>
    <w:rsid w:val="05FEB37A"/>
    <w:rsid w:val="0600FB6C"/>
    <w:rsid w:val="060229DE"/>
    <w:rsid w:val="060CEA7A"/>
    <w:rsid w:val="0616CB19"/>
    <w:rsid w:val="062580BF"/>
    <w:rsid w:val="062DE2FD"/>
    <w:rsid w:val="062EA4DD"/>
    <w:rsid w:val="0631CE63"/>
    <w:rsid w:val="0632C07E"/>
    <w:rsid w:val="06396AFF"/>
    <w:rsid w:val="063F4C8A"/>
    <w:rsid w:val="06558ADC"/>
    <w:rsid w:val="0656D08D"/>
    <w:rsid w:val="0657A772"/>
    <w:rsid w:val="0670E1AB"/>
    <w:rsid w:val="067E42C3"/>
    <w:rsid w:val="067EBB1E"/>
    <w:rsid w:val="06840499"/>
    <w:rsid w:val="06985377"/>
    <w:rsid w:val="06A4D5E5"/>
    <w:rsid w:val="06D0E071"/>
    <w:rsid w:val="06DFC03F"/>
    <w:rsid w:val="06E79A6C"/>
    <w:rsid w:val="06F13161"/>
    <w:rsid w:val="070014BF"/>
    <w:rsid w:val="07076081"/>
    <w:rsid w:val="071C7F15"/>
    <w:rsid w:val="072745CE"/>
    <w:rsid w:val="072B5936"/>
    <w:rsid w:val="07390F5D"/>
    <w:rsid w:val="0744122E"/>
    <w:rsid w:val="0753B299"/>
    <w:rsid w:val="076343C7"/>
    <w:rsid w:val="0767B536"/>
    <w:rsid w:val="076E404A"/>
    <w:rsid w:val="0774A588"/>
    <w:rsid w:val="078B78AD"/>
    <w:rsid w:val="079337AD"/>
    <w:rsid w:val="079FD78B"/>
    <w:rsid w:val="07A6E1FD"/>
    <w:rsid w:val="07AFA288"/>
    <w:rsid w:val="07B6FB64"/>
    <w:rsid w:val="07BA05A8"/>
    <w:rsid w:val="07C61359"/>
    <w:rsid w:val="07D17859"/>
    <w:rsid w:val="07E9D1CA"/>
    <w:rsid w:val="07EE0CFF"/>
    <w:rsid w:val="07F2985C"/>
    <w:rsid w:val="07FB7BCC"/>
    <w:rsid w:val="0812A00E"/>
    <w:rsid w:val="08191EF8"/>
    <w:rsid w:val="0819F740"/>
    <w:rsid w:val="082CD483"/>
    <w:rsid w:val="0842D525"/>
    <w:rsid w:val="0848D82A"/>
    <w:rsid w:val="084C1543"/>
    <w:rsid w:val="084C915E"/>
    <w:rsid w:val="08518B59"/>
    <w:rsid w:val="08599C17"/>
    <w:rsid w:val="0859E542"/>
    <w:rsid w:val="085A51C8"/>
    <w:rsid w:val="085F565A"/>
    <w:rsid w:val="086A7E25"/>
    <w:rsid w:val="086BFDAF"/>
    <w:rsid w:val="0873CFC2"/>
    <w:rsid w:val="08769E1A"/>
    <w:rsid w:val="0877AE86"/>
    <w:rsid w:val="087E3F9E"/>
    <w:rsid w:val="088725EC"/>
    <w:rsid w:val="08A99DC4"/>
    <w:rsid w:val="08AC94ED"/>
    <w:rsid w:val="08B2C044"/>
    <w:rsid w:val="08BD1813"/>
    <w:rsid w:val="08BDA269"/>
    <w:rsid w:val="08C27A6F"/>
    <w:rsid w:val="08D72738"/>
    <w:rsid w:val="08D75C17"/>
    <w:rsid w:val="08E5752A"/>
    <w:rsid w:val="08ED5491"/>
    <w:rsid w:val="08F52683"/>
    <w:rsid w:val="090376F1"/>
    <w:rsid w:val="090D12F8"/>
    <w:rsid w:val="090E0E56"/>
    <w:rsid w:val="091D2BFA"/>
    <w:rsid w:val="091DDDC1"/>
    <w:rsid w:val="09231E65"/>
    <w:rsid w:val="0926359B"/>
    <w:rsid w:val="09291112"/>
    <w:rsid w:val="092CEA4E"/>
    <w:rsid w:val="0931D814"/>
    <w:rsid w:val="0933B68D"/>
    <w:rsid w:val="09341785"/>
    <w:rsid w:val="09371DEF"/>
    <w:rsid w:val="09513522"/>
    <w:rsid w:val="0967CB68"/>
    <w:rsid w:val="097C36BB"/>
    <w:rsid w:val="097C639B"/>
    <w:rsid w:val="0985A298"/>
    <w:rsid w:val="098CFB84"/>
    <w:rsid w:val="09963762"/>
    <w:rsid w:val="0997C379"/>
    <w:rsid w:val="099E2276"/>
    <w:rsid w:val="09A91260"/>
    <w:rsid w:val="09B8549D"/>
    <w:rsid w:val="09BF828F"/>
    <w:rsid w:val="09C428B8"/>
    <w:rsid w:val="09D4002B"/>
    <w:rsid w:val="09D4E961"/>
    <w:rsid w:val="09DC8FFE"/>
    <w:rsid w:val="09E74BCB"/>
    <w:rsid w:val="0A101838"/>
    <w:rsid w:val="0A21B898"/>
    <w:rsid w:val="0A27B17F"/>
    <w:rsid w:val="0A2BBD90"/>
    <w:rsid w:val="0A4432B3"/>
    <w:rsid w:val="0A6C6D71"/>
    <w:rsid w:val="0A715A69"/>
    <w:rsid w:val="0A732BEF"/>
    <w:rsid w:val="0A7575BF"/>
    <w:rsid w:val="0A81D87F"/>
    <w:rsid w:val="0A863AF3"/>
    <w:rsid w:val="0A8755D6"/>
    <w:rsid w:val="0A953B9A"/>
    <w:rsid w:val="0A987804"/>
    <w:rsid w:val="0A9B2646"/>
    <w:rsid w:val="0AA03531"/>
    <w:rsid w:val="0AAC5D8F"/>
    <w:rsid w:val="0AB10860"/>
    <w:rsid w:val="0AB3973E"/>
    <w:rsid w:val="0ABEB741"/>
    <w:rsid w:val="0ADAF17D"/>
    <w:rsid w:val="0ADC04E5"/>
    <w:rsid w:val="0ADD20B9"/>
    <w:rsid w:val="0AE1C0F0"/>
    <w:rsid w:val="0AE29B74"/>
    <w:rsid w:val="0AE8383C"/>
    <w:rsid w:val="0AEE0DAB"/>
    <w:rsid w:val="0AF132F8"/>
    <w:rsid w:val="0AF27272"/>
    <w:rsid w:val="0AF59123"/>
    <w:rsid w:val="0B127339"/>
    <w:rsid w:val="0B217CB7"/>
    <w:rsid w:val="0B3012AA"/>
    <w:rsid w:val="0B3A2B83"/>
    <w:rsid w:val="0B3C0635"/>
    <w:rsid w:val="0B46E8B7"/>
    <w:rsid w:val="0B57D3ED"/>
    <w:rsid w:val="0B5CEDE0"/>
    <w:rsid w:val="0B6DC1B2"/>
    <w:rsid w:val="0B6F740D"/>
    <w:rsid w:val="0B7002A6"/>
    <w:rsid w:val="0B8EFD5D"/>
    <w:rsid w:val="0B91BF10"/>
    <w:rsid w:val="0B9A4773"/>
    <w:rsid w:val="0B9EFB69"/>
    <w:rsid w:val="0BAA0CFA"/>
    <w:rsid w:val="0BB419C3"/>
    <w:rsid w:val="0BBF3E7E"/>
    <w:rsid w:val="0BC5BFFB"/>
    <w:rsid w:val="0BFC763D"/>
    <w:rsid w:val="0C0C3460"/>
    <w:rsid w:val="0C1053DB"/>
    <w:rsid w:val="0C33D22F"/>
    <w:rsid w:val="0C447382"/>
    <w:rsid w:val="0C529300"/>
    <w:rsid w:val="0C60663C"/>
    <w:rsid w:val="0C78E2D4"/>
    <w:rsid w:val="0C89A622"/>
    <w:rsid w:val="0C92A609"/>
    <w:rsid w:val="0C9A251E"/>
    <w:rsid w:val="0CA13A6A"/>
    <w:rsid w:val="0CA29273"/>
    <w:rsid w:val="0CA80FDE"/>
    <w:rsid w:val="0CAA879B"/>
    <w:rsid w:val="0CB4E744"/>
    <w:rsid w:val="0CBE067E"/>
    <w:rsid w:val="0CC1A9F9"/>
    <w:rsid w:val="0CC43AFE"/>
    <w:rsid w:val="0CC5981A"/>
    <w:rsid w:val="0CD0BB60"/>
    <w:rsid w:val="0CDC44FF"/>
    <w:rsid w:val="0CDD8579"/>
    <w:rsid w:val="0CE519AD"/>
    <w:rsid w:val="0CEC14D6"/>
    <w:rsid w:val="0CECF1A1"/>
    <w:rsid w:val="0CEEC759"/>
    <w:rsid w:val="0CF7772A"/>
    <w:rsid w:val="0CFA42B9"/>
    <w:rsid w:val="0D072003"/>
    <w:rsid w:val="0D1DCF3B"/>
    <w:rsid w:val="0D1F34EB"/>
    <w:rsid w:val="0D20B6A5"/>
    <w:rsid w:val="0D2D5641"/>
    <w:rsid w:val="0D35FD35"/>
    <w:rsid w:val="0D4FEF19"/>
    <w:rsid w:val="0D5E6C23"/>
    <w:rsid w:val="0D61C6FF"/>
    <w:rsid w:val="0D62731C"/>
    <w:rsid w:val="0D6B34DF"/>
    <w:rsid w:val="0D6D6387"/>
    <w:rsid w:val="0D76D104"/>
    <w:rsid w:val="0D7957E1"/>
    <w:rsid w:val="0D79A365"/>
    <w:rsid w:val="0D7E2E3D"/>
    <w:rsid w:val="0D840B04"/>
    <w:rsid w:val="0D89D7AF"/>
    <w:rsid w:val="0DA10F7E"/>
    <w:rsid w:val="0DA3B2FF"/>
    <w:rsid w:val="0DBBD2FE"/>
    <w:rsid w:val="0DC207A4"/>
    <w:rsid w:val="0DD3A84E"/>
    <w:rsid w:val="0DD516A9"/>
    <w:rsid w:val="0DDF6DEB"/>
    <w:rsid w:val="0DE3C8B5"/>
    <w:rsid w:val="0DE42780"/>
    <w:rsid w:val="0DEDB989"/>
    <w:rsid w:val="0DF009BB"/>
    <w:rsid w:val="0E05BFF1"/>
    <w:rsid w:val="0E0B8EFE"/>
    <w:rsid w:val="0E0E24BB"/>
    <w:rsid w:val="0E1555CE"/>
    <w:rsid w:val="0E1C0837"/>
    <w:rsid w:val="0E1C73D0"/>
    <w:rsid w:val="0E25D282"/>
    <w:rsid w:val="0E28C9A2"/>
    <w:rsid w:val="0E294EF9"/>
    <w:rsid w:val="0E3905DB"/>
    <w:rsid w:val="0E406C4A"/>
    <w:rsid w:val="0E5295D1"/>
    <w:rsid w:val="0E5B89FB"/>
    <w:rsid w:val="0E605ED8"/>
    <w:rsid w:val="0E63F9B8"/>
    <w:rsid w:val="0E64AADA"/>
    <w:rsid w:val="0E69FBFD"/>
    <w:rsid w:val="0E74EB87"/>
    <w:rsid w:val="0E79377C"/>
    <w:rsid w:val="0E7B6F0D"/>
    <w:rsid w:val="0EA7E5A7"/>
    <w:rsid w:val="0EA97AFD"/>
    <w:rsid w:val="0ECFB28E"/>
    <w:rsid w:val="0EDC7EC3"/>
    <w:rsid w:val="0EE1BE10"/>
    <w:rsid w:val="0EE5C232"/>
    <w:rsid w:val="0EF3B8F2"/>
    <w:rsid w:val="0EF9E377"/>
    <w:rsid w:val="0F06CFA6"/>
    <w:rsid w:val="0F08D061"/>
    <w:rsid w:val="0F152EDC"/>
    <w:rsid w:val="0F31A86A"/>
    <w:rsid w:val="0F3A1EA3"/>
    <w:rsid w:val="0F3C7650"/>
    <w:rsid w:val="0F3E0B0C"/>
    <w:rsid w:val="0F3EC54D"/>
    <w:rsid w:val="0F414781"/>
    <w:rsid w:val="0F45E31D"/>
    <w:rsid w:val="0F53AFF6"/>
    <w:rsid w:val="0F56D68A"/>
    <w:rsid w:val="0F5AD543"/>
    <w:rsid w:val="0F5DAF26"/>
    <w:rsid w:val="0F5DFF07"/>
    <w:rsid w:val="0F6013D0"/>
    <w:rsid w:val="0F62F050"/>
    <w:rsid w:val="0F6DBC57"/>
    <w:rsid w:val="0F6F1EA6"/>
    <w:rsid w:val="0F74EF7D"/>
    <w:rsid w:val="0F81AD47"/>
    <w:rsid w:val="0F833F4C"/>
    <w:rsid w:val="0F88ABA4"/>
    <w:rsid w:val="0F9469A8"/>
    <w:rsid w:val="0F94AEEA"/>
    <w:rsid w:val="0F95D9C8"/>
    <w:rsid w:val="0FA1056C"/>
    <w:rsid w:val="0FA8C372"/>
    <w:rsid w:val="0FB1C065"/>
    <w:rsid w:val="0FCC3C4C"/>
    <w:rsid w:val="0FECD8F0"/>
    <w:rsid w:val="0FF18B3B"/>
    <w:rsid w:val="10059338"/>
    <w:rsid w:val="101A3A29"/>
    <w:rsid w:val="101B0D7F"/>
    <w:rsid w:val="101EC73C"/>
    <w:rsid w:val="101FCB16"/>
    <w:rsid w:val="10227324"/>
    <w:rsid w:val="10325F6A"/>
    <w:rsid w:val="10358923"/>
    <w:rsid w:val="10429C1E"/>
    <w:rsid w:val="105B8033"/>
    <w:rsid w:val="105CFBD4"/>
    <w:rsid w:val="10624C03"/>
    <w:rsid w:val="106A93C8"/>
    <w:rsid w:val="108DAC15"/>
    <w:rsid w:val="1090AA97"/>
    <w:rsid w:val="10927E65"/>
    <w:rsid w:val="10B6C877"/>
    <w:rsid w:val="10C4F282"/>
    <w:rsid w:val="10C4FBF3"/>
    <w:rsid w:val="10C7A1D1"/>
    <w:rsid w:val="10C9DBB1"/>
    <w:rsid w:val="10CDB875"/>
    <w:rsid w:val="10D32F29"/>
    <w:rsid w:val="10D6033B"/>
    <w:rsid w:val="10D9DCA4"/>
    <w:rsid w:val="10E4FB27"/>
    <w:rsid w:val="10F1BF1D"/>
    <w:rsid w:val="110592A1"/>
    <w:rsid w:val="110BBD85"/>
    <w:rsid w:val="110F541A"/>
    <w:rsid w:val="110F5BE6"/>
    <w:rsid w:val="11126075"/>
    <w:rsid w:val="1117BF47"/>
    <w:rsid w:val="114B062E"/>
    <w:rsid w:val="1158C2BD"/>
    <w:rsid w:val="115A7D6E"/>
    <w:rsid w:val="11607AAD"/>
    <w:rsid w:val="11657D03"/>
    <w:rsid w:val="117499C2"/>
    <w:rsid w:val="11855679"/>
    <w:rsid w:val="1186B284"/>
    <w:rsid w:val="118C674E"/>
    <w:rsid w:val="11945A37"/>
    <w:rsid w:val="1194EE22"/>
    <w:rsid w:val="11AC6B42"/>
    <w:rsid w:val="11BAC992"/>
    <w:rsid w:val="11CA82AF"/>
    <w:rsid w:val="11D2037A"/>
    <w:rsid w:val="11D28070"/>
    <w:rsid w:val="11E17C5C"/>
    <w:rsid w:val="11E5CF19"/>
    <w:rsid w:val="11EAB197"/>
    <w:rsid w:val="11ED21FA"/>
    <w:rsid w:val="11F3EE40"/>
    <w:rsid w:val="11F85C68"/>
    <w:rsid w:val="11FB2876"/>
    <w:rsid w:val="12003EFE"/>
    <w:rsid w:val="120830DE"/>
    <w:rsid w:val="1209E6C4"/>
    <w:rsid w:val="120B0BA8"/>
    <w:rsid w:val="120C4211"/>
    <w:rsid w:val="120CD2B2"/>
    <w:rsid w:val="12362099"/>
    <w:rsid w:val="12382754"/>
    <w:rsid w:val="1256D5A7"/>
    <w:rsid w:val="125DD2A1"/>
    <w:rsid w:val="12760CE2"/>
    <w:rsid w:val="12774A7E"/>
    <w:rsid w:val="12988BF5"/>
    <w:rsid w:val="12A42AF3"/>
    <w:rsid w:val="12BCB478"/>
    <w:rsid w:val="12BFC5D6"/>
    <w:rsid w:val="12D4B011"/>
    <w:rsid w:val="12DC69F6"/>
    <w:rsid w:val="12E27DB0"/>
    <w:rsid w:val="12EDE053"/>
    <w:rsid w:val="12FEE4C6"/>
    <w:rsid w:val="1315DF56"/>
    <w:rsid w:val="131A85BB"/>
    <w:rsid w:val="131BDD3F"/>
    <w:rsid w:val="133493FA"/>
    <w:rsid w:val="13369A5E"/>
    <w:rsid w:val="1347865E"/>
    <w:rsid w:val="134B73D8"/>
    <w:rsid w:val="13523FC8"/>
    <w:rsid w:val="1361CD9B"/>
    <w:rsid w:val="136B4134"/>
    <w:rsid w:val="137A82B6"/>
    <w:rsid w:val="13866FDA"/>
    <w:rsid w:val="1392150C"/>
    <w:rsid w:val="13A565D2"/>
    <w:rsid w:val="13A5B6BE"/>
    <w:rsid w:val="13ABAC5C"/>
    <w:rsid w:val="13BA4420"/>
    <w:rsid w:val="13BB9A82"/>
    <w:rsid w:val="13C59D0C"/>
    <w:rsid w:val="13C5CA77"/>
    <w:rsid w:val="13CBAB34"/>
    <w:rsid w:val="13DAB59C"/>
    <w:rsid w:val="13E27B9A"/>
    <w:rsid w:val="13F080B9"/>
    <w:rsid w:val="13F8EBD3"/>
    <w:rsid w:val="1404AEEF"/>
    <w:rsid w:val="1407F1FB"/>
    <w:rsid w:val="141377D4"/>
    <w:rsid w:val="141F864D"/>
    <w:rsid w:val="142581DE"/>
    <w:rsid w:val="142B1264"/>
    <w:rsid w:val="1430C937"/>
    <w:rsid w:val="143448FE"/>
    <w:rsid w:val="14358B27"/>
    <w:rsid w:val="143C6831"/>
    <w:rsid w:val="14530A33"/>
    <w:rsid w:val="14572300"/>
    <w:rsid w:val="14573ADA"/>
    <w:rsid w:val="14578619"/>
    <w:rsid w:val="1458589F"/>
    <w:rsid w:val="14632E98"/>
    <w:rsid w:val="14773CC3"/>
    <w:rsid w:val="148294B7"/>
    <w:rsid w:val="14836365"/>
    <w:rsid w:val="148500B2"/>
    <w:rsid w:val="1496C36F"/>
    <w:rsid w:val="1498F38E"/>
    <w:rsid w:val="149C1F1F"/>
    <w:rsid w:val="14A28261"/>
    <w:rsid w:val="14A57CB1"/>
    <w:rsid w:val="14A879B2"/>
    <w:rsid w:val="14B90C28"/>
    <w:rsid w:val="14C09BB2"/>
    <w:rsid w:val="14CE7E53"/>
    <w:rsid w:val="14D303C3"/>
    <w:rsid w:val="14FA196A"/>
    <w:rsid w:val="15243040"/>
    <w:rsid w:val="152FC0C2"/>
    <w:rsid w:val="1530F4A6"/>
    <w:rsid w:val="15349DC5"/>
    <w:rsid w:val="153704A4"/>
    <w:rsid w:val="153B754F"/>
    <w:rsid w:val="155688AF"/>
    <w:rsid w:val="155C9061"/>
    <w:rsid w:val="155F65B6"/>
    <w:rsid w:val="1567ED0C"/>
    <w:rsid w:val="15731AC9"/>
    <w:rsid w:val="15745BCB"/>
    <w:rsid w:val="1577AC91"/>
    <w:rsid w:val="157EC2BC"/>
    <w:rsid w:val="15874C7F"/>
    <w:rsid w:val="158D1685"/>
    <w:rsid w:val="1594FD45"/>
    <w:rsid w:val="15959C21"/>
    <w:rsid w:val="1597BACF"/>
    <w:rsid w:val="15A2F5CB"/>
    <w:rsid w:val="15AA5E81"/>
    <w:rsid w:val="15B63719"/>
    <w:rsid w:val="15B6374E"/>
    <w:rsid w:val="15B75A96"/>
    <w:rsid w:val="15BF7594"/>
    <w:rsid w:val="15C6792F"/>
    <w:rsid w:val="15C9AFF5"/>
    <w:rsid w:val="15D71712"/>
    <w:rsid w:val="15DF9D8E"/>
    <w:rsid w:val="15E72017"/>
    <w:rsid w:val="15EC5CA1"/>
    <w:rsid w:val="15F79B53"/>
    <w:rsid w:val="15FAA49C"/>
    <w:rsid w:val="160BA018"/>
    <w:rsid w:val="1615EB07"/>
    <w:rsid w:val="161B6920"/>
    <w:rsid w:val="162367CC"/>
    <w:rsid w:val="1634A9C1"/>
    <w:rsid w:val="1659AF90"/>
    <w:rsid w:val="165CDD56"/>
    <w:rsid w:val="168891DA"/>
    <w:rsid w:val="1689D07F"/>
    <w:rsid w:val="169C1054"/>
    <w:rsid w:val="169E27C6"/>
    <w:rsid w:val="16AFE12D"/>
    <w:rsid w:val="16B0E8B0"/>
    <w:rsid w:val="16BEE9E1"/>
    <w:rsid w:val="16DA2680"/>
    <w:rsid w:val="16DBA9A8"/>
    <w:rsid w:val="16DF94B0"/>
    <w:rsid w:val="16EB411C"/>
    <w:rsid w:val="16F1B2DA"/>
    <w:rsid w:val="16F4EB47"/>
    <w:rsid w:val="17090DC3"/>
    <w:rsid w:val="170E3768"/>
    <w:rsid w:val="1712D218"/>
    <w:rsid w:val="171694D3"/>
    <w:rsid w:val="171CAAE5"/>
    <w:rsid w:val="17209B64"/>
    <w:rsid w:val="172E14C2"/>
    <w:rsid w:val="1732AB9F"/>
    <w:rsid w:val="17410DAB"/>
    <w:rsid w:val="174BC803"/>
    <w:rsid w:val="17586A69"/>
    <w:rsid w:val="17590942"/>
    <w:rsid w:val="1763F246"/>
    <w:rsid w:val="176FC6F3"/>
    <w:rsid w:val="177CE93E"/>
    <w:rsid w:val="178387FF"/>
    <w:rsid w:val="17A5EA83"/>
    <w:rsid w:val="17BC07FD"/>
    <w:rsid w:val="17C39E49"/>
    <w:rsid w:val="17C95E64"/>
    <w:rsid w:val="17CAE4E1"/>
    <w:rsid w:val="17D44713"/>
    <w:rsid w:val="17F90E58"/>
    <w:rsid w:val="17FD0BF9"/>
    <w:rsid w:val="17FE8F45"/>
    <w:rsid w:val="17FFEAEF"/>
    <w:rsid w:val="1801A94C"/>
    <w:rsid w:val="1811FF3B"/>
    <w:rsid w:val="1814FEF4"/>
    <w:rsid w:val="1821AE7A"/>
    <w:rsid w:val="182BCED4"/>
    <w:rsid w:val="1836E54F"/>
    <w:rsid w:val="18532CCC"/>
    <w:rsid w:val="1875E47C"/>
    <w:rsid w:val="1878EBE0"/>
    <w:rsid w:val="187E0F98"/>
    <w:rsid w:val="18889B6E"/>
    <w:rsid w:val="188C1F0E"/>
    <w:rsid w:val="188C4433"/>
    <w:rsid w:val="18AD73E4"/>
    <w:rsid w:val="18ADDD40"/>
    <w:rsid w:val="18B76176"/>
    <w:rsid w:val="18C02601"/>
    <w:rsid w:val="18C3E97E"/>
    <w:rsid w:val="18CB37A6"/>
    <w:rsid w:val="18D8A054"/>
    <w:rsid w:val="18E77192"/>
    <w:rsid w:val="18F140CF"/>
    <w:rsid w:val="18F71615"/>
    <w:rsid w:val="19074048"/>
    <w:rsid w:val="191E3F91"/>
    <w:rsid w:val="19244B49"/>
    <w:rsid w:val="19250487"/>
    <w:rsid w:val="192DB425"/>
    <w:rsid w:val="1933B96B"/>
    <w:rsid w:val="19357325"/>
    <w:rsid w:val="1939A2C3"/>
    <w:rsid w:val="1945373F"/>
    <w:rsid w:val="19472DA2"/>
    <w:rsid w:val="1949573F"/>
    <w:rsid w:val="1959D109"/>
    <w:rsid w:val="195E439C"/>
    <w:rsid w:val="196102C0"/>
    <w:rsid w:val="19660ADE"/>
    <w:rsid w:val="196F6041"/>
    <w:rsid w:val="197095CA"/>
    <w:rsid w:val="19729B42"/>
    <w:rsid w:val="19767CB9"/>
    <w:rsid w:val="198315B3"/>
    <w:rsid w:val="1984C65F"/>
    <w:rsid w:val="1991C6D1"/>
    <w:rsid w:val="19996A42"/>
    <w:rsid w:val="199AC5CD"/>
    <w:rsid w:val="19A2C2CE"/>
    <w:rsid w:val="19A5AEEB"/>
    <w:rsid w:val="19AD3D10"/>
    <w:rsid w:val="19AD91F3"/>
    <w:rsid w:val="19B9C011"/>
    <w:rsid w:val="19D93901"/>
    <w:rsid w:val="19DB5B79"/>
    <w:rsid w:val="19DB65EB"/>
    <w:rsid w:val="19E48718"/>
    <w:rsid w:val="19EEC252"/>
    <w:rsid w:val="19F71FE4"/>
    <w:rsid w:val="1A04C2FA"/>
    <w:rsid w:val="1A0C697E"/>
    <w:rsid w:val="1A11B28D"/>
    <w:rsid w:val="1A1471ED"/>
    <w:rsid w:val="1A1F67E6"/>
    <w:rsid w:val="1A212AD3"/>
    <w:rsid w:val="1A21EC67"/>
    <w:rsid w:val="1A232190"/>
    <w:rsid w:val="1A30D171"/>
    <w:rsid w:val="1A33F5FB"/>
    <w:rsid w:val="1A36DB04"/>
    <w:rsid w:val="1A37F38E"/>
    <w:rsid w:val="1A498FCF"/>
    <w:rsid w:val="1A49F6A4"/>
    <w:rsid w:val="1A4F8DE5"/>
    <w:rsid w:val="1A5AD56F"/>
    <w:rsid w:val="1A6DAF97"/>
    <w:rsid w:val="1A701E46"/>
    <w:rsid w:val="1A788A16"/>
    <w:rsid w:val="1A7EE1AD"/>
    <w:rsid w:val="1A8BA25B"/>
    <w:rsid w:val="1A95D8E0"/>
    <w:rsid w:val="1A960940"/>
    <w:rsid w:val="1A9D403E"/>
    <w:rsid w:val="1AA0D98E"/>
    <w:rsid w:val="1AA6C7E3"/>
    <w:rsid w:val="1AB7A7D0"/>
    <w:rsid w:val="1AB86B11"/>
    <w:rsid w:val="1ABE64C9"/>
    <w:rsid w:val="1AC65724"/>
    <w:rsid w:val="1AC685FE"/>
    <w:rsid w:val="1AE635D7"/>
    <w:rsid w:val="1AE7CA4D"/>
    <w:rsid w:val="1AEEA10E"/>
    <w:rsid w:val="1AEFE0C1"/>
    <w:rsid w:val="1B015F1B"/>
    <w:rsid w:val="1B21CD91"/>
    <w:rsid w:val="1B22900D"/>
    <w:rsid w:val="1B28281D"/>
    <w:rsid w:val="1B29289D"/>
    <w:rsid w:val="1B2C6BFE"/>
    <w:rsid w:val="1B352F4A"/>
    <w:rsid w:val="1B379BC5"/>
    <w:rsid w:val="1B45FCCD"/>
    <w:rsid w:val="1B4D1F73"/>
    <w:rsid w:val="1B53D75F"/>
    <w:rsid w:val="1B544203"/>
    <w:rsid w:val="1B584356"/>
    <w:rsid w:val="1B68CC57"/>
    <w:rsid w:val="1B752A90"/>
    <w:rsid w:val="1B7EE9BA"/>
    <w:rsid w:val="1B898B1F"/>
    <w:rsid w:val="1BA9E95D"/>
    <w:rsid w:val="1BAA1B25"/>
    <w:rsid w:val="1BB36AEE"/>
    <w:rsid w:val="1BB48AFE"/>
    <w:rsid w:val="1BBE9276"/>
    <w:rsid w:val="1BC25251"/>
    <w:rsid w:val="1BC789F0"/>
    <w:rsid w:val="1BE7F377"/>
    <w:rsid w:val="1BF6980A"/>
    <w:rsid w:val="1BF892FF"/>
    <w:rsid w:val="1C0B8695"/>
    <w:rsid w:val="1C0C97BD"/>
    <w:rsid w:val="1C11B65D"/>
    <w:rsid w:val="1C264350"/>
    <w:rsid w:val="1C2B1480"/>
    <w:rsid w:val="1C2F532C"/>
    <w:rsid w:val="1C4FBCFE"/>
    <w:rsid w:val="1C52EA86"/>
    <w:rsid w:val="1C5328ED"/>
    <w:rsid w:val="1C730DBC"/>
    <w:rsid w:val="1C7435F2"/>
    <w:rsid w:val="1C78BA4F"/>
    <w:rsid w:val="1C7C839D"/>
    <w:rsid w:val="1C7E66E7"/>
    <w:rsid w:val="1C81C6E0"/>
    <w:rsid w:val="1C844D94"/>
    <w:rsid w:val="1CB5F4D7"/>
    <w:rsid w:val="1CC8B53C"/>
    <w:rsid w:val="1CD029A1"/>
    <w:rsid w:val="1CD6804D"/>
    <w:rsid w:val="1CDA69F3"/>
    <w:rsid w:val="1CDB349F"/>
    <w:rsid w:val="1CDFECBE"/>
    <w:rsid w:val="1CF7F321"/>
    <w:rsid w:val="1CF8D254"/>
    <w:rsid w:val="1D1943DD"/>
    <w:rsid w:val="1D19B50F"/>
    <w:rsid w:val="1D1E245B"/>
    <w:rsid w:val="1D259F8C"/>
    <w:rsid w:val="1D263687"/>
    <w:rsid w:val="1D2F955D"/>
    <w:rsid w:val="1D3781D9"/>
    <w:rsid w:val="1D413AAD"/>
    <w:rsid w:val="1D4900D7"/>
    <w:rsid w:val="1D4AFAF6"/>
    <w:rsid w:val="1D5DFE08"/>
    <w:rsid w:val="1D631FB8"/>
    <w:rsid w:val="1D6B2802"/>
    <w:rsid w:val="1D72C718"/>
    <w:rsid w:val="1D77BF4E"/>
    <w:rsid w:val="1D79C471"/>
    <w:rsid w:val="1D986320"/>
    <w:rsid w:val="1D991CE1"/>
    <w:rsid w:val="1DAF1E58"/>
    <w:rsid w:val="1DAF6D0B"/>
    <w:rsid w:val="1DB2DFE3"/>
    <w:rsid w:val="1DB76108"/>
    <w:rsid w:val="1DC0678B"/>
    <w:rsid w:val="1DC2F306"/>
    <w:rsid w:val="1DC9C78C"/>
    <w:rsid w:val="1DDBF473"/>
    <w:rsid w:val="1DE2FF16"/>
    <w:rsid w:val="1E09D1E2"/>
    <w:rsid w:val="1E10A4F8"/>
    <w:rsid w:val="1E136049"/>
    <w:rsid w:val="1E19F33E"/>
    <w:rsid w:val="1E2305F8"/>
    <w:rsid w:val="1E2FDCDA"/>
    <w:rsid w:val="1E3C8C3E"/>
    <w:rsid w:val="1E5A0772"/>
    <w:rsid w:val="1E5E9238"/>
    <w:rsid w:val="1E7B9993"/>
    <w:rsid w:val="1E864896"/>
    <w:rsid w:val="1E937BEB"/>
    <w:rsid w:val="1E997592"/>
    <w:rsid w:val="1EAABD04"/>
    <w:rsid w:val="1EB2DAFD"/>
    <w:rsid w:val="1EC018F1"/>
    <w:rsid w:val="1ECF6F7E"/>
    <w:rsid w:val="1ED5C47E"/>
    <w:rsid w:val="1EDB377C"/>
    <w:rsid w:val="1F054F4A"/>
    <w:rsid w:val="1F066EA2"/>
    <w:rsid w:val="1F14AAEF"/>
    <w:rsid w:val="1F1A3B4C"/>
    <w:rsid w:val="1F1EB448"/>
    <w:rsid w:val="1F2DBCE8"/>
    <w:rsid w:val="1F443BB7"/>
    <w:rsid w:val="1F464169"/>
    <w:rsid w:val="1F48F82A"/>
    <w:rsid w:val="1F4FCC8F"/>
    <w:rsid w:val="1F63BEF6"/>
    <w:rsid w:val="1F724D58"/>
    <w:rsid w:val="1F7F4A40"/>
    <w:rsid w:val="1F8EE8C1"/>
    <w:rsid w:val="1F9B701B"/>
    <w:rsid w:val="1FA0FDFB"/>
    <w:rsid w:val="1FA23E5A"/>
    <w:rsid w:val="1FA3E2DD"/>
    <w:rsid w:val="1FA6BA4A"/>
    <w:rsid w:val="1FB20025"/>
    <w:rsid w:val="1FB418D4"/>
    <w:rsid w:val="1FC0A78D"/>
    <w:rsid w:val="1FC7BF1C"/>
    <w:rsid w:val="1FCD0706"/>
    <w:rsid w:val="1FDA04F3"/>
    <w:rsid w:val="1FDD310E"/>
    <w:rsid w:val="1FDD6108"/>
    <w:rsid w:val="1FE0C498"/>
    <w:rsid w:val="1FE49B2B"/>
    <w:rsid w:val="1FE51B83"/>
    <w:rsid w:val="1FE6CA56"/>
    <w:rsid w:val="1FF70AA9"/>
    <w:rsid w:val="20035125"/>
    <w:rsid w:val="200AD8C2"/>
    <w:rsid w:val="201E2FDD"/>
    <w:rsid w:val="202342D9"/>
    <w:rsid w:val="2025B14D"/>
    <w:rsid w:val="202BDEF5"/>
    <w:rsid w:val="2033A8A5"/>
    <w:rsid w:val="2033FBB0"/>
    <w:rsid w:val="203593E6"/>
    <w:rsid w:val="203BED16"/>
    <w:rsid w:val="20407AE3"/>
    <w:rsid w:val="20455CE4"/>
    <w:rsid w:val="20526E65"/>
    <w:rsid w:val="2066F011"/>
    <w:rsid w:val="20684FA1"/>
    <w:rsid w:val="20812C6D"/>
    <w:rsid w:val="2085898B"/>
    <w:rsid w:val="208D7ED7"/>
    <w:rsid w:val="20947F87"/>
    <w:rsid w:val="209AB584"/>
    <w:rsid w:val="209B3069"/>
    <w:rsid w:val="20A5FC49"/>
    <w:rsid w:val="20A760D1"/>
    <w:rsid w:val="20AD1DAE"/>
    <w:rsid w:val="20B2EAC5"/>
    <w:rsid w:val="20B71BE7"/>
    <w:rsid w:val="20B7C99B"/>
    <w:rsid w:val="20BC3F65"/>
    <w:rsid w:val="20C14278"/>
    <w:rsid w:val="20D931D4"/>
    <w:rsid w:val="20DF28A1"/>
    <w:rsid w:val="20E278F5"/>
    <w:rsid w:val="20E91500"/>
    <w:rsid w:val="20FDADB1"/>
    <w:rsid w:val="21016F68"/>
    <w:rsid w:val="21034881"/>
    <w:rsid w:val="210D9B54"/>
    <w:rsid w:val="21132C10"/>
    <w:rsid w:val="211518B5"/>
    <w:rsid w:val="21287F3B"/>
    <w:rsid w:val="212FB037"/>
    <w:rsid w:val="214113EA"/>
    <w:rsid w:val="21454A29"/>
    <w:rsid w:val="214E05B5"/>
    <w:rsid w:val="214FB29F"/>
    <w:rsid w:val="2153D798"/>
    <w:rsid w:val="216386CF"/>
    <w:rsid w:val="217041A9"/>
    <w:rsid w:val="2175F8B8"/>
    <w:rsid w:val="21783D77"/>
    <w:rsid w:val="21793787"/>
    <w:rsid w:val="2179E034"/>
    <w:rsid w:val="2182F67B"/>
    <w:rsid w:val="21866E62"/>
    <w:rsid w:val="218B16F9"/>
    <w:rsid w:val="219A38EB"/>
    <w:rsid w:val="21A386E7"/>
    <w:rsid w:val="21B99498"/>
    <w:rsid w:val="21D51EE0"/>
    <w:rsid w:val="21E9EC3B"/>
    <w:rsid w:val="21F96E8B"/>
    <w:rsid w:val="21FB2FC4"/>
    <w:rsid w:val="220C02E1"/>
    <w:rsid w:val="2213EFFC"/>
    <w:rsid w:val="223C0592"/>
    <w:rsid w:val="22509043"/>
    <w:rsid w:val="2257675B"/>
    <w:rsid w:val="22635CF2"/>
    <w:rsid w:val="22636515"/>
    <w:rsid w:val="226D9E42"/>
    <w:rsid w:val="227AEE2A"/>
    <w:rsid w:val="2283B7A6"/>
    <w:rsid w:val="2286E57C"/>
    <w:rsid w:val="2290B1F2"/>
    <w:rsid w:val="229397CF"/>
    <w:rsid w:val="22B10AE7"/>
    <w:rsid w:val="22B4A247"/>
    <w:rsid w:val="22BC1A66"/>
    <w:rsid w:val="22BC21E5"/>
    <w:rsid w:val="22E2F9D0"/>
    <w:rsid w:val="22E666F3"/>
    <w:rsid w:val="22E70359"/>
    <w:rsid w:val="22F2A435"/>
    <w:rsid w:val="2303F031"/>
    <w:rsid w:val="23128D14"/>
    <w:rsid w:val="2319B401"/>
    <w:rsid w:val="231DD2BB"/>
    <w:rsid w:val="231E09BC"/>
    <w:rsid w:val="2344F437"/>
    <w:rsid w:val="23457F53"/>
    <w:rsid w:val="23466CE2"/>
    <w:rsid w:val="2348D28A"/>
    <w:rsid w:val="234C2185"/>
    <w:rsid w:val="235221A6"/>
    <w:rsid w:val="235C605C"/>
    <w:rsid w:val="2372E59D"/>
    <w:rsid w:val="2377D963"/>
    <w:rsid w:val="2378E85D"/>
    <w:rsid w:val="238EE5EA"/>
    <w:rsid w:val="239AE4FD"/>
    <w:rsid w:val="23A89805"/>
    <w:rsid w:val="23A9E7C6"/>
    <w:rsid w:val="23B49A32"/>
    <w:rsid w:val="23B74A36"/>
    <w:rsid w:val="23B998FB"/>
    <w:rsid w:val="23B9997A"/>
    <w:rsid w:val="23CC0564"/>
    <w:rsid w:val="23D1749F"/>
    <w:rsid w:val="23DAADAC"/>
    <w:rsid w:val="23E090FD"/>
    <w:rsid w:val="23F3AE25"/>
    <w:rsid w:val="23F48C6A"/>
    <w:rsid w:val="23FBA24D"/>
    <w:rsid w:val="24046927"/>
    <w:rsid w:val="24292080"/>
    <w:rsid w:val="243510F6"/>
    <w:rsid w:val="24360A8F"/>
    <w:rsid w:val="24414350"/>
    <w:rsid w:val="2446BB1F"/>
    <w:rsid w:val="24472C19"/>
    <w:rsid w:val="24585F09"/>
    <w:rsid w:val="245AD4B7"/>
    <w:rsid w:val="245B1FB8"/>
    <w:rsid w:val="245DA38B"/>
    <w:rsid w:val="24652EB5"/>
    <w:rsid w:val="246CFF6E"/>
    <w:rsid w:val="246D5DC5"/>
    <w:rsid w:val="246D6253"/>
    <w:rsid w:val="24756DA5"/>
    <w:rsid w:val="248D8812"/>
    <w:rsid w:val="24A06032"/>
    <w:rsid w:val="24AAF855"/>
    <w:rsid w:val="24C2BAEB"/>
    <w:rsid w:val="24CC7745"/>
    <w:rsid w:val="24D6FDB8"/>
    <w:rsid w:val="24D9CB50"/>
    <w:rsid w:val="24DC3246"/>
    <w:rsid w:val="24DDA26C"/>
    <w:rsid w:val="24F13F92"/>
    <w:rsid w:val="25174E6B"/>
    <w:rsid w:val="251A4A60"/>
    <w:rsid w:val="25348512"/>
    <w:rsid w:val="253B2998"/>
    <w:rsid w:val="253C7BFF"/>
    <w:rsid w:val="25525D13"/>
    <w:rsid w:val="2558F848"/>
    <w:rsid w:val="255A9263"/>
    <w:rsid w:val="256468D3"/>
    <w:rsid w:val="2575DF1D"/>
    <w:rsid w:val="257F0309"/>
    <w:rsid w:val="25818677"/>
    <w:rsid w:val="259BFC2B"/>
    <w:rsid w:val="25AB4697"/>
    <w:rsid w:val="25B8ACF3"/>
    <w:rsid w:val="25B9EEE1"/>
    <w:rsid w:val="25D088A3"/>
    <w:rsid w:val="25D59AA1"/>
    <w:rsid w:val="25DA2449"/>
    <w:rsid w:val="25E21699"/>
    <w:rsid w:val="25E8F266"/>
    <w:rsid w:val="25EE12F0"/>
    <w:rsid w:val="25F5DDF6"/>
    <w:rsid w:val="2608B0CA"/>
    <w:rsid w:val="2629D198"/>
    <w:rsid w:val="262BE8A9"/>
    <w:rsid w:val="263B3C80"/>
    <w:rsid w:val="26486043"/>
    <w:rsid w:val="264EA9F9"/>
    <w:rsid w:val="265CED9E"/>
    <w:rsid w:val="26731DAD"/>
    <w:rsid w:val="267E0423"/>
    <w:rsid w:val="268AA47D"/>
    <w:rsid w:val="26958942"/>
    <w:rsid w:val="26A5FB85"/>
    <w:rsid w:val="26B8C596"/>
    <w:rsid w:val="26BB4BD8"/>
    <w:rsid w:val="26BF2717"/>
    <w:rsid w:val="26C7F762"/>
    <w:rsid w:val="26D48711"/>
    <w:rsid w:val="26D7F822"/>
    <w:rsid w:val="26DAD19B"/>
    <w:rsid w:val="26EAF7A4"/>
    <w:rsid w:val="26F3D482"/>
    <w:rsid w:val="26F86467"/>
    <w:rsid w:val="2702387B"/>
    <w:rsid w:val="270CF07D"/>
    <w:rsid w:val="270F1368"/>
    <w:rsid w:val="271478B7"/>
    <w:rsid w:val="271C4115"/>
    <w:rsid w:val="2720BED0"/>
    <w:rsid w:val="2721155C"/>
    <w:rsid w:val="2724E127"/>
    <w:rsid w:val="2726F269"/>
    <w:rsid w:val="27320FB6"/>
    <w:rsid w:val="2732EBE2"/>
    <w:rsid w:val="2737B46A"/>
    <w:rsid w:val="27398F68"/>
    <w:rsid w:val="273ECE6F"/>
    <w:rsid w:val="2745FC18"/>
    <w:rsid w:val="274674BF"/>
    <w:rsid w:val="275AF92E"/>
    <w:rsid w:val="275BFBEC"/>
    <w:rsid w:val="275E9FB3"/>
    <w:rsid w:val="2770AEB2"/>
    <w:rsid w:val="27738E84"/>
    <w:rsid w:val="2776D16A"/>
    <w:rsid w:val="277DBE94"/>
    <w:rsid w:val="2789BED2"/>
    <w:rsid w:val="278BC9BA"/>
    <w:rsid w:val="278D5569"/>
    <w:rsid w:val="279DA757"/>
    <w:rsid w:val="27A6C9BF"/>
    <w:rsid w:val="27AC15BF"/>
    <w:rsid w:val="27AE2B85"/>
    <w:rsid w:val="27AF2001"/>
    <w:rsid w:val="27B0546E"/>
    <w:rsid w:val="27B6962A"/>
    <w:rsid w:val="27BAE64E"/>
    <w:rsid w:val="27C2D6C9"/>
    <w:rsid w:val="27CAE22D"/>
    <w:rsid w:val="27CB71C6"/>
    <w:rsid w:val="27CF3294"/>
    <w:rsid w:val="27D5D8B5"/>
    <w:rsid w:val="27D95AFB"/>
    <w:rsid w:val="27E0CAFA"/>
    <w:rsid w:val="27E94D56"/>
    <w:rsid w:val="27F56674"/>
    <w:rsid w:val="2809D78D"/>
    <w:rsid w:val="280BA535"/>
    <w:rsid w:val="280C1C93"/>
    <w:rsid w:val="28114732"/>
    <w:rsid w:val="2811B6E0"/>
    <w:rsid w:val="28294588"/>
    <w:rsid w:val="2835C39E"/>
    <w:rsid w:val="284CA4AD"/>
    <w:rsid w:val="284D406C"/>
    <w:rsid w:val="285441E5"/>
    <w:rsid w:val="2858C3DC"/>
    <w:rsid w:val="286A795B"/>
    <w:rsid w:val="286A9033"/>
    <w:rsid w:val="2875300E"/>
    <w:rsid w:val="2887D0A6"/>
    <w:rsid w:val="289BBBB3"/>
    <w:rsid w:val="28A17B49"/>
    <w:rsid w:val="28AC66A7"/>
    <w:rsid w:val="28D1022D"/>
    <w:rsid w:val="28D41DEA"/>
    <w:rsid w:val="28F7A354"/>
    <w:rsid w:val="29145397"/>
    <w:rsid w:val="291493B0"/>
    <w:rsid w:val="291AB924"/>
    <w:rsid w:val="293A9711"/>
    <w:rsid w:val="2945D9BC"/>
    <w:rsid w:val="294D9A1B"/>
    <w:rsid w:val="2956B39B"/>
    <w:rsid w:val="295E4D8B"/>
    <w:rsid w:val="29607294"/>
    <w:rsid w:val="2961BA8E"/>
    <w:rsid w:val="296B5DCE"/>
    <w:rsid w:val="296C36E5"/>
    <w:rsid w:val="296F441A"/>
    <w:rsid w:val="298A86CD"/>
    <w:rsid w:val="29918420"/>
    <w:rsid w:val="2997BE29"/>
    <w:rsid w:val="299C1ADB"/>
    <w:rsid w:val="29B0A1A9"/>
    <w:rsid w:val="29BA20E9"/>
    <w:rsid w:val="29BC6360"/>
    <w:rsid w:val="29C030D3"/>
    <w:rsid w:val="29C414F8"/>
    <w:rsid w:val="29C48565"/>
    <w:rsid w:val="29CB7916"/>
    <w:rsid w:val="29D9DF0B"/>
    <w:rsid w:val="29F27063"/>
    <w:rsid w:val="2A0040D3"/>
    <w:rsid w:val="2A110AAA"/>
    <w:rsid w:val="2A1435CD"/>
    <w:rsid w:val="2A17436E"/>
    <w:rsid w:val="2A315334"/>
    <w:rsid w:val="2A3AE217"/>
    <w:rsid w:val="2A45E398"/>
    <w:rsid w:val="2A47AC02"/>
    <w:rsid w:val="2A5885D2"/>
    <w:rsid w:val="2A5E4C3B"/>
    <w:rsid w:val="2A6FECFE"/>
    <w:rsid w:val="2A871971"/>
    <w:rsid w:val="2A9AF658"/>
    <w:rsid w:val="2A9B98D9"/>
    <w:rsid w:val="2AA75402"/>
    <w:rsid w:val="2AB46860"/>
    <w:rsid w:val="2AC0E08A"/>
    <w:rsid w:val="2AC6F195"/>
    <w:rsid w:val="2ACFDAC0"/>
    <w:rsid w:val="2AE3E3E1"/>
    <w:rsid w:val="2AECBDF2"/>
    <w:rsid w:val="2B07D012"/>
    <w:rsid w:val="2B0C9829"/>
    <w:rsid w:val="2B29E52E"/>
    <w:rsid w:val="2B2FF07D"/>
    <w:rsid w:val="2B3F7565"/>
    <w:rsid w:val="2B40E837"/>
    <w:rsid w:val="2B524576"/>
    <w:rsid w:val="2B534153"/>
    <w:rsid w:val="2B681C5C"/>
    <w:rsid w:val="2B6AC413"/>
    <w:rsid w:val="2B762F4F"/>
    <w:rsid w:val="2B794E0A"/>
    <w:rsid w:val="2B8A363E"/>
    <w:rsid w:val="2B973E44"/>
    <w:rsid w:val="2B98670C"/>
    <w:rsid w:val="2B9A6A43"/>
    <w:rsid w:val="2BA58BAA"/>
    <w:rsid w:val="2BB6AE51"/>
    <w:rsid w:val="2BBB270F"/>
    <w:rsid w:val="2BBE57B9"/>
    <w:rsid w:val="2BC1FB29"/>
    <w:rsid w:val="2BC71B10"/>
    <w:rsid w:val="2BCF3A81"/>
    <w:rsid w:val="2BE53BFD"/>
    <w:rsid w:val="2BE98120"/>
    <w:rsid w:val="2C0E8C16"/>
    <w:rsid w:val="2C13B9A2"/>
    <w:rsid w:val="2C223806"/>
    <w:rsid w:val="2C240CB0"/>
    <w:rsid w:val="2C37ED68"/>
    <w:rsid w:val="2C38AA8C"/>
    <w:rsid w:val="2C3E4B61"/>
    <w:rsid w:val="2C40500D"/>
    <w:rsid w:val="2C443B05"/>
    <w:rsid w:val="2C4DDF84"/>
    <w:rsid w:val="2C4E17CE"/>
    <w:rsid w:val="2C80FA45"/>
    <w:rsid w:val="2C8120CA"/>
    <w:rsid w:val="2C8204B5"/>
    <w:rsid w:val="2C8A4BE9"/>
    <w:rsid w:val="2C9D41A2"/>
    <w:rsid w:val="2CA6C658"/>
    <w:rsid w:val="2CA8AD0D"/>
    <w:rsid w:val="2CB47355"/>
    <w:rsid w:val="2CB4D571"/>
    <w:rsid w:val="2CBCF24B"/>
    <w:rsid w:val="2CBF2641"/>
    <w:rsid w:val="2CBF6EE8"/>
    <w:rsid w:val="2CC75573"/>
    <w:rsid w:val="2CD1D6C1"/>
    <w:rsid w:val="2CE82097"/>
    <w:rsid w:val="2CEDE527"/>
    <w:rsid w:val="2CF5F4C1"/>
    <w:rsid w:val="2CFC02F0"/>
    <w:rsid w:val="2CFF8CF2"/>
    <w:rsid w:val="2D060E45"/>
    <w:rsid w:val="2D090D89"/>
    <w:rsid w:val="2D0A31B1"/>
    <w:rsid w:val="2D116C66"/>
    <w:rsid w:val="2D187D23"/>
    <w:rsid w:val="2D2659B2"/>
    <w:rsid w:val="2D2667CF"/>
    <w:rsid w:val="2D33E695"/>
    <w:rsid w:val="2D3A0CC3"/>
    <w:rsid w:val="2D462A8A"/>
    <w:rsid w:val="2D4EED98"/>
    <w:rsid w:val="2D60B860"/>
    <w:rsid w:val="2D778015"/>
    <w:rsid w:val="2D7C6133"/>
    <w:rsid w:val="2D818571"/>
    <w:rsid w:val="2D885F03"/>
    <w:rsid w:val="2D967022"/>
    <w:rsid w:val="2D9ACA5E"/>
    <w:rsid w:val="2D9FE065"/>
    <w:rsid w:val="2DA18769"/>
    <w:rsid w:val="2DA72BFD"/>
    <w:rsid w:val="2DA948A3"/>
    <w:rsid w:val="2DB9DF41"/>
    <w:rsid w:val="2DBC21E7"/>
    <w:rsid w:val="2DC0BC23"/>
    <w:rsid w:val="2DCC8886"/>
    <w:rsid w:val="2DF77B4E"/>
    <w:rsid w:val="2E0C5989"/>
    <w:rsid w:val="2E0FC2D5"/>
    <w:rsid w:val="2E12FA92"/>
    <w:rsid w:val="2E218753"/>
    <w:rsid w:val="2E28F01F"/>
    <w:rsid w:val="2E387D9D"/>
    <w:rsid w:val="2E3C28DA"/>
    <w:rsid w:val="2E40CD02"/>
    <w:rsid w:val="2E5E3BC2"/>
    <w:rsid w:val="2E6C0132"/>
    <w:rsid w:val="2E81CE9E"/>
    <w:rsid w:val="2E8A6C35"/>
    <w:rsid w:val="2E8BDD05"/>
    <w:rsid w:val="2E9517F1"/>
    <w:rsid w:val="2E9E942E"/>
    <w:rsid w:val="2E9E9545"/>
    <w:rsid w:val="2EB1BE87"/>
    <w:rsid w:val="2ED5C2C3"/>
    <w:rsid w:val="2ED73235"/>
    <w:rsid w:val="2ED8A55F"/>
    <w:rsid w:val="2EE39859"/>
    <w:rsid w:val="2EE67DB0"/>
    <w:rsid w:val="2EE80C34"/>
    <w:rsid w:val="2EE8DC04"/>
    <w:rsid w:val="2EEE44AC"/>
    <w:rsid w:val="2EF6E9FC"/>
    <w:rsid w:val="2EF847C5"/>
    <w:rsid w:val="2F007D03"/>
    <w:rsid w:val="2F0963ED"/>
    <w:rsid w:val="2F0C73A5"/>
    <w:rsid w:val="2F12EBB6"/>
    <w:rsid w:val="2F17AA0C"/>
    <w:rsid w:val="2F393F44"/>
    <w:rsid w:val="2F5B22F4"/>
    <w:rsid w:val="2F646CDE"/>
    <w:rsid w:val="2F6E811F"/>
    <w:rsid w:val="2F74D51D"/>
    <w:rsid w:val="2F750A5F"/>
    <w:rsid w:val="2F75FF1A"/>
    <w:rsid w:val="2F77773B"/>
    <w:rsid w:val="2F7AF2B6"/>
    <w:rsid w:val="2F813988"/>
    <w:rsid w:val="2F8483A8"/>
    <w:rsid w:val="2F87F32C"/>
    <w:rsid w:val="2F9B7E0A"/>
    <w:rsid w:val="2F9E41B4"/>
    <w:rsid w:val="2F9EA546"/>
    <w:rsid w:val="2FB1D370"/>
    <w:rsid w:val="2FC0FC7D"/>
    <w:rsid w:val="2FC1BE3D"/>
    <w:rsid w:val="2FC25380"/>
    <w:rsid w:val="2FC71A54"/>
    <w:rsid w:val="2FCDA1E7"/>
    <w:rsid w:val="2FCFD73C"/>
    <w:rsid w:val="2FE04C89"/>
    <w:rsid w:val="2FE797D1"/>
    <w:rsid w:val="2FE99264"/>
    <w:rsid w:val="2FE9EADC"/>
    <w:rsid w:val="2FFD6263"/>
    <w:rsid w:val="30005D69"/>
    <w:rsid w:val="3006BD45"/>
    <w:rsid w:val="3018972F"/>
    <w:rsid w:val="30190D91"/>
    <w:rsid w:val="30335852"/>
    <w:rsid w:val="30353BDD"/>
    <w:rsid w:val="304E4DD2"/>
    <w:rsid w:val="30612D8F"/>
    <w:rsid w:val="3069548A"/>
    <w:rsid w:val="306A5A9B"/>
    <w:rsid w:val="30740CE1"/>
    <w:rsid w:val="3086BA69"/>
    <w:rsid w:val="308AACEA"/>
    <w:rsid w:val="309A8EC6"/>
    <w:rsid w:val="30AE05DF"/>
    <w:rsid w:val="30B6BCE4"/>
    <w:rsid w:val="30B9FC4D"/>
    <w:rsid w:val="30C279B0"/>
    <w:rsid w:val="30C3B835"/>
    <w:rsid w:val="30C9E869"/>
    <w:rsid w:val="30D0B250"/>
    <w:rsid w:val="30D8C8CD"/>
    <w:rsid w:val="30E10430"/>
    <w:rsid w:val="30FF1DE3"/>
    <w:rsid w:val="310DE26E"/>
    <w:rsid w:val="31117A1A"/>
    <w:rsid w:val="31362671"/>
    <w:rsid w:val="31444098"/>
    <w:rsid w:val="3146A348"/>
    <w:rsid w:val="316A029F"/>
    <w:rsid w:val="3170FD5A"/>
    <w:rsid w:val="31809674"/>
    <w:rsid w:val="3185A4CD"/>
    <w:rsid w:val="3188DE75"/>
    <w:rsid w:val="318E1FCD"/>
    <w:rsid w:val="318F153F"/>
    <w:rsid w:val="3192C3B7"/>
    <w:rsid w:val="31977CAE"/>
    <w:rsid w:val="3199B3B3"/>
    <w:rsid w:val="31AC5F00"/>
    <w:rsid w:val="31AEBDEB"/>
    <w:rsid w:val="31B08FDE"/>
    <w:rsid w:val="31C56A49"/>
    <w:rsid w:val="31CDFB6D"/>
    <w:rsid w:val="31D3330A"/>
    <w:rsid w:val="31DC4EF2"/>
    <w:rsid w:val="31DD2338"/>
    <w:rsid w:val="31E119D0"/>
    <w:rsid w:val="31E45B0C"/>
    <w:rsid w:val="31E7F95C"/>
    <w:rsid w:val="31E9B3C7"/>
    <w:rsid w:val="31EB0D39"/>
    <w:rsid w:val="31EBD236"/>
    <w:rsid w:val="31F175DE"/>
    <w:rsid w:val="31F7EAA2"/>
    <w:rsid w:val="31F93C56"/>
    <w:rsid w:val="31FB6D9A"/>
    <w:rsid w:val="3214EEFA"/>
    <w:rsid w:val="321E9FA8"/>
    <w:rsid w:val="32278E33"/>
    <w:rsid w:val="3228E259"/>
    <w:rsid w:val="3240D73B"/>
    <w:rsid w:val="3241DBC6"/>
    <w:rsid w:val="325E83C0"/>
    <w:rsid w:val="3263063B"/>
    <w:rsid w:val="3268CE8A"/>
    <w:rsid w:val="326DBEA1"/>
    <w:rsid w:val="3270AE38"/>
    <w:rsid w:val="32787CA3"/>
    <w:rsid w:val="327C191B"/>
    <w:rsid w:val="327EE627"/>
    <w:rsid w:val="328034F8"/>
    <w:rsid w:val="32925DFF"/>
    <w:rsid w:val="3294E38A"/>
    <w:rsid w:val="32984B5E"/>
    <w:rsid w:val="32A32BE0"/>
    <w:rsid w:val="32AC6C58"/>
    <w:rsid w:val="32B76C81"/>
    <w:rsid w:val="32BD33F5"/>
    <w:rsid w:val="32CDD324"/>
    <w:rsid w:val="32DAFD0F"/>
    <w:rsid w:val="32E020DC"/>
    <w:rsid w:val="32E13087"/>
    <w:rsid w:val="32E7022A"/>
    <w:rsid w:val="32E87711"/>
    <w:rsid w:val="32F213C0"/>
    <w:rsid w:val="3303CA82"/>
    <w:rsid w:val="3309823F"/>
    <w:rsid w:val="331320EB"/>
    <w:rsid w:val="332B0CF2"/>
    <w:rsid w:val="332D99FB"/>
    <w:rsid w:val="3332ADC0"/>
    <w:rsid w:val="33475F93"/>
    <w:rsid w:val="334C5645"/>
    <w:rsid w:val="3354BA0B"/>
    <w:rsid w:val="33681B59"/>
    <w:rsid w:val="3372D7DC"/>
    <w:rsid w:val="337916E4"/>
    <w:rsid w:val="33894933"/>
    <w:rsid w:val="338A93C2"/>
    <w:rsid w:val="338CEFEE"/>
    <w:rsid w:val="339EFE11"/>
    <w:rsid w:val="33AED323"/>
    <w:rsid w:val="33C3DACC"/>
    <w:rsid w:val="33D2CCFE"/>
    <w:rsid w:val="33D397BE"/>
    <w:rsid w:val="33E64ED9"/>
    <w:rsid w:val="33EC1833"/>
    <w:rsid w:val="33F24524"/>
    <w:rsid w:val="3409D2FA"/>
    <w:rsid w:val="340E095D"/>
    <w:rsid w:val="340F2326"/>
    <w:rsid w:val="34148FC3"/>
    <w:rsid w:val="34154BF7"/>
    <w:rsid w:val="3423184C"/>
    <w:rsid w:val="342A7A2B"/>
    <w:rsid w:val="342E6CA3"/>
    <w:rsid w:val="343944A9"/>
    <w:rsid w:val="3444DB9E"/>
    <w:rsid w:val="344B4226"/>
    <w:rsid w:val="346B38DC"/>
    <w:rsid w:val="346CFEEC"/>
    <w:rsid w:val="3479CED4"/>
    <w:rsid w:val="347E741F"/>
    <w:rsid w:val="3484B4CF"/>
    <w:rsid w:val="34850CA0"/>
    <w:rsid w:val="3486940E"/>
    <w:rsid w:val="3488299A"/>
    <w:rsid w:val="348DEE8B"/>
    <w:rsid w:val="348ECEB9"/>
    <w:rsid w:val="34B79EF5"/>
    <w:rsid w:val="34BFA3BA"/>
    <w:rsid w:val="34C477F9"/>
    <w:rsid w:val="34C66A16"/>
    <w:rsid w:val="34DA4BAB"/>
    <w:rsid w:val="34EA20FF"/>
    <w:rsid w:val="34F0930C"/>
    <w:rsid w:val="34F43695"/>
    <w:rsid w:val="34F60061"/>
    <w:rsid w:val="34FBD112"/>
    <w:rsid w:val="350728D2"/>
    <w:rsid w:val="3517B0B5"/>
    <w:rsid w:val="352AE0CD"/>
    <w:rsid w:val="352B03F8"/>
    <w:rsid w:val="352CADB4"/>
    <w:rsid w:val="353661AE"/>
    <w:rsid w:val="353C7ED6"/>
    <w:rsid w:val="353CC30E"/>
    <w:rsid w:val="35449953"/>
    <w:rsid w:val="35565B70"/>
    <w:rsid w:val="355FE1F5"/>
    <w:rsid w:val="357057E8"/>
    <w:rsid w:val="3581E463"/>
    <w:rsid w:val="3585589B"/>
    <w:rsid w:val="35862778"/>
    <w:rsid w:val="35A07336"/>
    <w:rsid w:val="35B6F69B"/>
    <w:rsid w:val="35C1F590"/>
    <w:rsid w:val="35D14650"/>
    <w:rsid w:val="35DA8CAF"/>
    <w:rsid w:val="35DD7B75"/>
    <w:rsid w:val="35E29D79"/>
    <w:rsid w:val="35E392B0"/>
    <w:rsid w:val="35E8BC50"/>
    <w:rsid w:val="35F89408"/>
    <w:rsid w:val="36006ED8"/>
    <w:rsid w:val="361EE33F"/>
    <w:rsid w:val="36352352"/>
    <w:rsid w:val="363761C0"/>
    <w:rsid w:val="363FD3EA"/>
    <w:rsid w:val="364284F6"/>
    <w:rsid w:val="364FB79D"/>
    <w:rsid w:val="3652C045"/>
    <w:rsid w:val="367BEBEE"/>
    <w:rsid w:val="3680FA04"/>
    <w:rsid w:val="368F7119"/>
    <w:rsid w:val="369590AC"/>
    <w:rsid w:val="3699D414"/>
    <w:rsid w:val="369E62BB"/>
    <w:rsid w:val="369E9F6F"/>
    <w:rsid w:val="36A83F88"/>
    <w:rsid w:val="36BB1396"/>
    <w:rsid w:val="36C08BEF"/>
    <w:rsid w:val="36C4B7AB"/>
    <w:rsid w:val="36CF61FA"/>
    <w:rsid w:val="36D14298"/>
    <w:rsid w:val="36D7DC09"/>
    <w:rsid w:val="36E5E461"/>
    <w:rsid w:val="36ED983E"/>
    <w:rsid w:val="3705D8FA"/>
    <w:rsid w:val="370C1F06"/>
    <w:rsid w:val="370D5172"/>
    <w:rsid w:val="370EAADF"/>
    <w:rsid w:val="37149CB1"/>
    <w:rsid w:val="371BA592"/>
    <w:rsid w:val="3724B496"/>
    <w:rsid w:val="372AC99B"/>
    <w:rsid w:val="372C35C9"/>
    <w:rsid w:val="3739A31A"/>
    <w:rsid w:val="3746AF50"/>
    <w:rsid w:val="3749EE35"/>
    <w:rsid w:val="375A27A4"/>
    <w:rsid w:val="3763F790"/>
    <w:rsid w:val="376F50E2"/>
    <w:rsid w:val="37769AE4"/>
    <w:rsid w:val="378BC33A"/>
    <w:rsid w:val="37953E2A"/>
    <w:rsid w:val="379F02F6"/>
    <w:rsid w:val="37A15206"/>
    <w:rsid w:val="37A6BC46"/>
    <w:rsid w:val="37AEC19D"/>
    <w:rsid w:val="37BF0C0F"/>
    <w:rsid w:val="37C18712"/>
    <w:rsid w:val="37D30646"/>
    <w:rsid w:val="37DF2171"/>
    <w:rsid w:val="37E565CC"/>
    <w:rsid w:val="37E74E01"/>
    <w:rsid w:val="37FD2060"/>
    <w:rsid w:val="3801A36B"/>
    <w:rsid w:val="3820AAD4"/>
    <w:rsid w:val="38247BB2"/>
    <w:rsid w:val="382EC830"/>
    <w:rsid w:val="3830635B"/>
    <w:rsid w:val="383414DD"/>
    <w:rsid w:val="38343F8B"/>
    <w:rsid w:val="383A1BB9"/>
    <w:rsid w:val="383CF47B"/>
    <w:rsid w:val="386C35DE"/>
    <w:rsid w:val="3875E723"/>
    <w:rsid w:val="3879C5F2"/>
    <w:rsid w:val="38802759"/>
    <w:rsid w:val="388198D1"/>
    <w:rsid w:val="3886A41E"/>
    <w:rsid w:val="38900C67"/>
    <w:rsid w:val="38928543"/>
    <w:rsid w:val="3893C477"/>
    <w:rsid w:val="3893D6A5"/>
    <w:rsid w:val="389FD12A"/>
    <w:rsid w:val="38A52ADA"/>
    <w:rsid w:val="38B51CC4"/>
    <w:rsid w:val="38B9DBCC"/>
    <w:rsid w:val="38BF95C6"/>
    <w:rsid w:val="38C351C3"/>
    <w:rsid w:val="38D68F45"/>
    <w:rsid w:val="38D8694A"/>
    <w:rsid w:val="38DF730A"/>
    <w:rsid w:val="38E32E1E"/>
    <w:rsid w:val="38E51CD0"/>
    <w:rsid w:val="38FBD4EE"/>
    <w:rsid w:val="38FC5AA1"/>
    <w:rsid w:val="38FCFF22"/>
    <w:rsid w:val="390819C9"/>
    <w:rsid w:val="390B2F22"/>
    <w:rsid w:val="390F10E2"/>
    <w:rsid w:val="390F397F"/>
    <w:rsid w:val="39177822"/>
    <w:rsid w:val="391C5050"/>
    <w:rsid w:val="391FADD6"/>
    <w:rsid w:val="39224BC5"/>
    <w:rsid w:val="3922C2CD"/>
    <w:rsid w:val="3927F7F4"/>
    <w:rsid w:val="39284F0F"/>
    <w:rsid w:val="39345588"/>
    <w:rsid w:val="393A7CDF"/>
    <w:rsid w:val="394A8A94"/>
    <w:rsid w:val="394B935C"/>
    <w:rsid w:val="3952569F"/>
    <w:rsid w:val="395B40D4"/>
    <w:rsid w:val="395C6A12"/>
    <w:rsid w:val="3974E1A8"/>
    <w:rsid w:val="397D7CAC"/>
    <w:rsid w:val="39A27C22"/>
    <w:rsid w:val="39A82597"/>
    <w:rsid w:val="39AEEC03"/>
    <w:rsid w:val="39BFAB43"/>
    <w:rsid w:val="39C67E1D"/>
    <w:rsid w:val="39C792D9"/>
    <w:rsid w:val="39E277E7"/>
    <w:rsid w:val="39E76724"/>
    <w:rsid w:val="39EC44B9"/>
    <w:rsid w:val="39EDAD8C"/>
    <w:rsid w:val="39F0B1DC"/>
    <w:rsid w:val="39F25E53"/>
    <w:rsid w:val="39F8BEFE"/>
    <w:rsid w:val="39F9AD87"/>
    <w:rsid w:val="39FA51CE"/>
    <w:rsid w:val="39FCFA79"/>
    <w:rsid w:val="3A03AB19"/>
    <w:rsid w:val="3A08EEE7"/>
    <w:rsid w:val="3A0DA9AC"/>
    <w:rsid w:val="3A1FBB2B"/>
    <w:rsid w:val="3A2381CA"/>
    <w:rsid w:val="3A313FA2"/>
    <w:rsid w:val="3A38BFE5"/>
    <w:rsid w:val="3A3AB400"/>
    <w:rsid w:val="3A3CE9A8"/>
    <w:rsid w:val="3A3E4DA3"/>
    <w:rsid w:val="3A5601F2"/>
    <w:rsid w:val="3A5C045C"/>
    <w:rsid w:val="3A61B571"/>
    <w:rsid w:val="3A62FD5B"/>
    <w:rsid w:val="3A661280"/>
    <w:rsid w:val="3A84869F"/>
    <w:rsid w:val="3A8CCE0B"/>
    <w:rsid w:val="3A92AE6D"/>
    <w:rsid w:val="3A94600D"/>
    <w:rsid w:val="3A958EFD"/>
    <w:rsid w:val="3AA08956"/>
    <w:rsid w:val="3AA21201"/>
    <w:rsid w:val="3AB13FFC"/>
    <w:rsid w:val="3AB41ADE"/>
    <w:rsid w:val="3ACA8D29"/>
    <w:rsid w:val="3ACC4D63"/>
    <w:rsid w:val="3ACF602A"/>
    <w:rsid w:val="3AD0C861"/>
    <w:rsid w:val="3AD6DC76"/>
    <w:rsid w:val="3AD9B80A"/>
    <w:rsid w:val="3ADCDD65"/>
    <w:rsid w:val="3ADD62C4"/>
    <w:rsid w:val="3AE639FC"/>
    <w:rsid w:val="3AFC8F10"/>
    <w:rsid w:val="3AFCFF24"/>
    <w:rsid w:val="3B065C7B"/>
    <w:rsid w:val="3B0938AC"/>
    <w:rsid w:val="3B09BBDA"/>
    <w:rsid w:val="3B1B15C1"/>
    <w:rsid w:val="3B2DB682"/>
    <w:rsid w:val="3B2E0DE4"/>
    <w:rsid w:val="3B50E576"/>
    <w:rsid w:val="3B5C3E82"/>
    <w:rsid w:val="3B5E5A47"/>
    <w:rsid w:val="3B6E5046"/>
    <w:rsid w:val="3B742CBB"/>
    <w:rsid w:val="3B75FC44"/>
    <w:rsid w:val="3B7730AF"/>
    <w:rsid w:val="3B78D62B"/>
    <w:rsid w:val="3B809903"/>
    <w:rsid w:val="3B833D5C"/>
    <w:rsid w:val="3B8F5B46"/>
    <w:rsid w:val="3BAEC47D"/>
    <w:rsid w:val="3BAF3FBF"/>
    <w:rsid w:val="3BB3DA04"/>
    <w:rsid w:val="3BB40F07"/>
    <w:rsid w:val="3BB6ADE7"/>
    <w:rsid w:val="3BD508F1"/>
    <w:rsid w:val="3BD56915"/>
    <w:rsid w:val="3BDEFD43"/>
    <w:rsid w:val="3BE9A8EB"/>
    <w:rsid w:val="3BEB444F"/>
    <w:rsid w:val="3BF15CCB"/>
    <w:rsid w:val="3BF95785"/>
    <w:rsid w:val="3C044592"/>
    <w:rsid w:val="3C1B5A71"/>
    <w:rsid w:val="3C1BDDC5"/>
    <w:rsid w:val="3C1E1634"/>
    <w:rsid w:val="3C2F0025"/>
    <w:rsid w:val="3C2F6406"/>
    <w:rsid w:val="3C41B50E"/>
    <w:rsid w:val="3C442419"/>
    <w:rsid w:val="3C4EF030"/>
    <w:rsid w:val="3C545C67"/>
    <w:rsid w:val="3C76DB6E"/>
    <w:rsid w:val="3C7D7C18"/>
    <w:rsid w:val="3C890D04"/>
    <w:rsid w:val="3CA032EE"/>
    <w:rsid w:val="3CA5DCE0"/>
    <w:rsid w:val="3CA88E17"/>
    <w:rsid w:val="3CAB3B74"/>
    <w:rsid w:val="3CB276C9"/>
    <w:rsid w:val="3CB660BB"/>
    <w:rsid w:val="3CBCBB11"/>
    <w:rsid w:val="3CCEFE11"/>
    <w:rsid w:val="3CE303E5"/>
    <w:rsid w:val="3CE5B695"/>
    <w:rsid w:val="3CEA5B51"/>
    <w:rsid w:val="3CF7E297"/>
    <w:rsid w:val="3CFC4A7A"/>
    <w:rsid w:val="3D053EE7"/>
    <w:rsid w:val="3D06EF08"/>
    <w:rsid w:val="3D15C1E6"/>
    <w:rsid w:val="3D18AA39"/>
    <w:rsid w:val="3D25B861"/>
    <w:rsid w:val="3D26F6C0"/>
    <w:rsid w:val="3D28EA75"/>
    <w:rsid w:val="3D30328C"/>
    <w:rsid w:val="3D3E0AA8"/>
    <w:rsid w:val="3D4231F0"/>
    <w:rsid w:val="3D4331C7"/>
    <w:rsid w:val="3D4EF6D3"/>
    <w:rsid w:val="3D4F2D2E"/>
    <w:rsid w:val="3D54FAEF"/>
    <w:rsid w:val="3D59003E"/>
    <w:rsid w:val="3D5CC1B7"/>
    <w:rsid w:val="3D6C093D"/>
    <w:rsid w:val="3D6E06AC"/>
    <w:rsid w:val="3D72786F"/>
    <w:rsid w:val="3D79F969"/>
    <w:rsid w:val="3D7EFB67"/>
    <w:rsid w:val="3D7F0FE9"/>
    <w:rsid w:val="3D7F104E"/>
    <w:rsid w:val="3D8A0963"/>
    <w:rsid w:val="3D9E6ED5"/>
    <w:rsid w:val="3DA0AD4C"/>
    <w:rsid w:val="3DAB52C3"/>
    <w:rsid w:val="3DAEB974"/>
    <w:rsid w:val="3DB11DFB"/>
    <w:rsid w:val="3DB80306"/>
    <w:rsid w:val="3DB961C8"/>
    <w:rsid w:val="3DBDB410"/>
    <w:rsid w:val="3DC24542"/>
    <w:rsid w:val="3DC66B4D"/>
    <w:rsid w:val="3DCA1DBE"/>
    <w:rsid w:val="3DD0B8DB"/>
    <w:rsid w:val="3DEAAA2F"/>
    <w:rsid w:val="3DED23D8"/>
    <w:rsid w:val="3DF2B3A5"/>
    <w:rsid w:val="3DF5D82D"/>
    <w:rsid w:val="3DFE6C1F"/>
    <w:rsid w:val="3E00A096"/>
    <w:rsid w:val="3E084E85"/>
    <w:rsid w:val="3E0DB4F9"/>
    <w:rsid w:val="3E19DEE1"/>
    <w:rsid w:val="3E1F942A"/>
    <w:rsid w:val="3E230525"/>
    <w:rsid w:val="3E23EFC2"/>
    <w:rsid w:val="3E276379"/>
    <w:rsid w:val="3E363522"/>
    <w:rsid w:val="3E36A493"/>
    <w:rsid w:val="3E3790D6"/>
    <w:rsid w:val="3E3BFC95"/>
    <w:rsid w:val="3E3DB1E6"/>
    <w:rsid w:val="3E4617E9"/>
    <w:rsid w:val="3E46F096"/>
    <w:rsid w:val="3E4C5014"/>
    <w:rsid w:val="3E517088"/>
    <w:rsid w:val="3E51ABAF"/>
    <w:rsid w:val="3E51CD62"/>
    <w:rsid w:val="3E54727C"/>
    <w:rsid w:val="3E636A00"/>
    <w:rsid w:val="3E63ACC4"/>
    <w:rsid w:val="3E6A2E36"/>
    <w:rsid w:val="3E6AD040"/>
    <w:rsid w:val="3E6E7D19"/>
    <w:rsid w:val="3E7BE540"/>
    <w:rsid w:val="3E872365"/>
    <w:rsid w:val="3E8AEDEA"/>
    <w:rsid w:val="3E9C6119"/>
    <w:rsid w:val="3E9E1036"/>
    <w:rsid w:val="3EAB034C"/>
    <w:rsid w:val="3EB3CB91"/>
    <w:rsid w:val="3EB47545"/>
    <w:rsid w:val="3EBCC471"/>
    <w:rsid w:val="3EDC0942"/>
    <w:rsid w:val="3EDE4275"/>
    <w:rsid w:val="3EE13388"/>
    <w:rsid w:val="3EEAE51F"/>
    <w:rsid w:val="3EF18273"/>
    <w:rsid w:val="3EFD0552"/>
    <w:rsid w:val="3F0A6E0D"/>
    <w:rsid w:val="3F125213"/>
    <w:rsid w:val="3F1EB5B0"/>
    <w:rsid w:val="3F4C36C7"/>
    <w:rsid w:val="3F55D659"/>
    <w:rsid w:val="3F5A051B"/>
    <w:rsid w:val="3F72813D"/>
    <w:rsid w:val="3F7A0624"/>
    <w:rsid w:val="3F8752A4"/>
    <w:rsid w:val="3F935092"/>
    <w:rsid w:val="3F9BB9B0"/>
    <w:rsid w:val="3F9C990A"/>
    <w:rsid w:val="3FABF6A3"/>
    <w:rsid w:val="3FAC21F1"/>
    <w:rsid w:val="3FB31C6F"/>
    <w:rsid w:val="3FB3C7B7"/>
    <w:rsid w:val="3FBB4D24"/>
    <w:rsid w:val="3FBDAF8B"/>
    <w:rsid w:val="3FC3029A"/>
    <w:rsid w:val="3FC6ADF5"/>
    <w:rsid w:val="3FCD6BE8"/>
    <w:rsid w:val="3FDC1F0E"/>
    <w:rsid w:val="3FDCE8E2"/>
    <w:rsid w:val="3FDEA6C1"/>
    <w:rsid w:val="3FE64252"/>
    <w:rsid w:val="3FEDA659"/>
    <w:rsid w:val="3FF0B577"/>
    <w:rsid w:val="3FFE09FC"/>
    <w:rsid w:val="4003DDA0"/>
    <w:rsid w:val="40095EDF"/>
    <w:rsid w:val="401AEFCA"/>
    <w:rsid w:val="402E31D4"/>
    <w:rsid w:val="403BA9B2"/>
    <w:rsid w:val="4042A699"/>
    <w:rsid w:val="40449964"/>
    <w:rsid w:val="40461292"/>
    <w:rsid w:val="40494EDF"/>
    <w:rsid w:val="405BCBC4"/>
    <w:rsid w:val="4068AF2D"/>
    <w:rsid w:val="40890E63"/>
    <w:rsid w:val="4089EA19"/>
    <w:rsid w:val="40960D79"/>
    <w:rsid w:val="40970326"/>
    <w:rsid w:val="40A41E7B"/>
    <w:rsid w:val="40B15D52"/>
    <w:rsid w:val="40BA5779"/>
    <w:rsid w:val="40BA9964"/>
    <w:rsid w:val="40BFBAEA"/>
    <w:rsid w:val="40C52EB0"/>
    <w:rsid w:val="40D4EFEE"/>
    <w:rsid w:val="40D5FCD6"/>
    <w:rsid w:val="40DBE1FA"/>
    <w:rsid w:val="40EFB661"/>
    <w:rsid w:val="40F11121"/>
    <w:rsid w:val="40F8177C"/>
    <w:rsid w:val="40FB567E"/>
    <w:rsid w:val="40FCEEC2"/>
    <w:rsid w:val="40FE07C6"/>
    <w:rsid w:val="4108065E"/>
    <w:rsid w:val="412FE97C"/>
    <w:rsid w:val="4136FD38"/>
    <w:rsid w:val="413EB778"/>
    <w:rsid w:val="41408CF1"/>
    <w:rsid w:val="4144C44E"/>
    <w:rsid w:val="414579A5"/>
    <w:rsid w:val="414A1648"/>
    <w:rsid w:val="414C940E"/>
    <w:rsid w:val="41593B0D"/>
    <w:rsid w:val="415D684D"/>
    <w:rsid w:val="4165A0E3"/>
    <w:rsid w:val="4169437B"/>
    <w:rsid w:val="416D8822"/>
    <w:rsid w:val="41727BE3"/>
    <w:rsid w:val="418A34F1"/>
    <w:rsid w:val="418EB36B"/>
    <w:rsid w:val="419E40DB"/>
    <w:rsid w:val="41A6D748"/>
    <w:rsid w:val="41AA0323"/>
    <w:rsid w:val="41AEB0B0"/>
    <w:rsid w:val="41B1230D"/>
    <w:rsid w:val="41BD9E4A"/>
    <w:rsid w:val="41BF2DD5"/>
    <w:rsid w:val="41BF3604"/>
    <w:rsid w:val="41C32699"/>
    <w:rsid w:val="41C5D6B9"/>
    <w:rsid w:val="41C78D60"/>
    <w:rsid w:val="41C8EC70"/>
    <w:rsid w:val="41DAAAB4"/>
    <w:rsid w:val="41E0EBF0"/>
    <w:rsid w:val="41E1F280"/>
    <w:rsid w:val="41E460D6"/>
    <w:rsid w:val="41E938E1"/>
    <w:rsid w:val="41EF582F"/>
    <w:rsid w:val="41F10096"/>
    <w:rsid w:val="41F6F75E"/>
    <w:rsid w:val="41F8E01E"/>
    <w:rsid w:val="420022FB"/>
    <w:rsid w:val="42136F8E"/>
    <w:rsid w:val="4219D4EF"/>
    <w:rsid w:val="421EA0D0"/>
    <w:rsid w:val="4222DD3E"/>
    <w:rsid w:val="42243ED1"/>
    <w:rsid w:val="42464BA4"/>
    <w:rsid w:val="424D05E8"/>
    <w:rsid w:val="424EDF09"/>
    <w:rsid w:val="425AF2E3"/>
    <w:rsid w:val="425C45D5"/>
    <w:rsid w:val="425ECDDF"/>
    <w:rsid w:val="426F086A"/>
    <w:rsid w:val="42705EC2"/>
    <w:rsid w:val="4278A0D0"/>
    <w:rsid w:val="429EFDC3"/>
    <w:rsid w:val="42A64147"/>
    <w:rsid w:val="42B09227"/>
    <w:rsid w:val="42BAA693"/>
    <w:rsid w:val="42C7F074"/>
    <w:rsid w:val="42D0FDBC"/>
    <w:rsid w:val="42E72E36"/>
    <w:rsid w:val="42F6A8BF"/>
    <w:rsid w:val="43083A61"/>
    <w:rsid w:val="4318AC2F"/>
    <w:rsid w:val="431EA27C"/>
    <w:rsid w:val="4322A5FC"/>
    <w:rsid w:val="4327E0D2"/>
    <w:rsid w:val="432B7559"/>
    <w:rsid w:val="434469BF"/>
    <w:rsid w:val="434480DE"/>
    <w:rsid w:val="4346872F"/>
    <w:rsid w:val="4352A5C6"/>
    <w:rsid w:val="4380F634"/>
    <w:rsid w:val="438ACA4F"/>
    <w:rsid w:val="438CE9BB"/>
    <w:rsid w:val="43A4EB17"/>
    <w:rsid w:val="43A7BA0B"/>
    <w:rsid w:val="43AF175A"/>
    <w:rsid w:val="43AFC656"/>
    <w:rsid w:val="43C44BB4"/>
    <w:rsid w:val="43EB6216"/>
    <w:rsid w:val="43F83F9E"/>
    <w:rsid w:val="43FA221C"/>
    <w:rsid w:val="440A0449"/>
    <w:rsid w:val="441B6C5C"/>
    <w:rsid w:val="441D022D"/>
    <w:rsid w:val="441D4821"/>
    <w:rsid w:val="442723BD"/>
    <w:rsid w:val="44362D0F"/>
    <w:rsid w:val="443BB277"/>
    <w:rsid w:val="444E063E"/>
    <w:rsid w:val="44644AE0"/>
    <w:rsid w:val="44752DE2"/>
    <w:rsid w:val="447C9071"/>
    <w:rsid w:val="448B206D"/>
    <w:rsid w:val="448CDB6E"/>
    <w:rsid w:val="44A42257"/>
    <w:rsid w:val="44B43C92"/>
    <w:rsid w:val="44DDEB7E"/>
    <w:rsid w:val="44E43978"/>
    <w:rsid w:val="44E71B33"/>
    <w:rsid w:val="44EE8E26"/>
    <w:rsid w:val="45053C8C"/>
    <w:rsid w:val="4509B8D7"/>
    <w:rsid w:val="4511A858"/>
    <w:rsid w:val="4513AF74"/>
    <w:rsid w:val="451BD2E7"/>
    <w:rsid w:val="45215EDC"/>
    <w:rsid w:val="452D2178"/>
    <w:rsid w:val="453D3848"/>
    <w:rsid w:val="4542F37B"/>
    <w:rsid w:val="45434BCD"/>
    <w:rsid w:val="454BE88D"/>
    <w:rsid w:val="454DAC13"/>
    <w:rsid w:val="455D24F4"/>
    <w:rsid w:val="45650DFD"/>
    <w:rsid w:val="4565D5DB"/>
    <w:rsid w:val="4566C37B"/>
    <w:rsid w:val="456DA702"/>
    <w:rsid w:val="45753848"/>
    <w:rsid w:val="45A85A09"/>
    <w:rsid w:val="45D4C391"/>
    <w:rsid w:val="45E41186"/>
    <w:rsid w:val="45E471D8"/>
    <w:rsid w:val="45EAFF9D"/>
    <w:rsid w:val="45FC9E49"/>
    <w:rsid w:val="46149BB1"/>
    <w:rsid w:val="462328B8"/>
    <w:rsid w:val="4624BEDD"/>
    <w:rsid w:val="46354792"/>
    <w:rsid w:val="4640D3FF"/>
    <w:rsid w:val="4650D418"/>
    <w:rsid w:val="4650F573"/>
    <w:rsid w:val="465F18C8"/>
    <w:rsid w:val="46677732"/>
    <w:rsid w:val="46777C4C"/>
    <w:rsid w:val="46903E3D"/>
    <w:rsid w:val="469BFF16"/>
    <w:rsid w:val="469D764F"/>
    <w:rsid w:val="46A1F404"/>
    <w:rsid w:val="46A7DD2B"/>
    <w:rsid w:val="46AF62A1"/>
    <w:rsid w:val="46DC9345"/>
    <w:rsid w:val="46E04B08"/>
    <w:rsid w:val="46EB7F4E"/>
    <w:rsid w:val="46F02010"/>
    <w:rsid w:val="471AE484"/>
    <w:rsid w:val="471B75F2"/>
    <w:rsid w:val="471CD053"/>
    <w:rsid w:val="4723878C"/>
    <w:rsid w:val="472B19A4"/>
    <w:rsid w:val="472FC687"/>
    <w:rsid w:val="472FD117"/>
    <w:rsid w:val="47403960"/>
    <w:rsid w:val="4747E10A"/>
    <w:rsid w:val="474A7510"/>
    <w:rsid w:val="474C4BDC"/>
    <w:rsid w:val="475442DA"/>
    <w:rsid w:val="475976ED"/>
    <w:rsid w:val="4759E244"/>
    <w:rsid w:val="475FA1BA"/>
    <w:rsid w:val="4761F9B3"/>
    <w:rsid w:val="4766BA0D"/>
    <w:rsid w:val="4773422D"/>
    <w:rsid w:val="47779292"/>
    <w:rsid w:val="477B2D60"/>
    <w:rsid w:val="477BA0AD"/>
    <w:rsid w:val="4795ADF9"/>
    <w:rsid w:val="47B03000"/>
    <w:rsid w:val="47B0FB20"/>
    <w:rsid w:val="47CE8CF3"/>
    <w:rsid w:val="47ED43B8"/>
    <w:rsid w:val="47EDC498"/>
    <w:rsid w:val="47F254B8"/>
    <w:rsid w:val="48025C8F"/>
    <w:rsid w:val="4804E9B0"/>
    <w:rsid w:val="481A9E2F"/>
    <w:rsid w:val="48236CBE"/>
    <w:rsid w:val="48357447"/>
    <w:rsid w:val="4835ADB3"/>
    <w:rsid w:val="483A65ED"/>
    <w:rsid w:val="48563FC2"/>
    <w:rsid w:val="486A99AE"/>
    <w:rsid w:val="486C7C0C"/>
    <w:rsid w:val="48713702"/>
    <w:rsid w:val="489E18EC"/>
    <w:rsid w:val="48A2928D"/>
    <w:rsid w:val="48A5F0DE"/>
    <w:rsid w:val="48B876BB"/>
    <w:rsid w:val="48C36B54"/>
    <w:rsid w:val="48C6CD8A"/>
    <w:rsid w:val="48D49F36"/>
    <w:rsid w:val="48E3C9F4"/>
    <w:rsid w:val="48F03306"/>
    <w:rsid w:val="48F49D71"/>
    <w:rsid w:val="48FB258A"/>
    <w:rsid w:val="48FD6921"/>
    <w:rsid w:val="48FFF569"/>
    <w:rsid w:val="490EA46B"/>
    <w:rsid w:val="4913550C"/>
    <w:rsid w:val="49204D0E"/>
    <w:rsid w:val="4920CE3B"/>
    <w:rsid w:val="49340570"/>
    <w:rsid w:val="493D3BE8"/>
    <w:rsid w:val="49423EF1"/>
    <w:rsid w:val="4953A3C0"/>
    <w:rsid w:val="49683D5B"/>
    <w:rsid w:val="496B8B1F"/>
    <w:rsid w:val="4974479D"/>
    <w:rsid w:val="4974861A"/>
    <w:rsid w:val="49836CDA"/>
    <w:rsid w:val="49977D83"/>
    <w:rsid w:val="499D8FA1"/>
    <w:rsid w:val="49A3C3A1"/>
    <w:rsid w:val="49A4DF7D"/>
    <w:rsid w:val="49AE0E1A"/>
    <w:rsid w:val="49B6222F"/>
    <w:rsid w:val="49BBC114"/>
    <w:rsid w:val="49BDD5B2"/>
    <w:rsid w:val="49DEBA75"/>
    <w:rsid w:val="49E76C2A"/>
    <w:rsid w:val="49F410DC"/>
    <w:rsid w:val="49F82CE7"/>
    <w:rsid w:val="4A0076C8"/>
    <w:rsid w:val="4A037629"/>
    <w:rsid w:val="4A0A2EC0"/>
    <w:rsid w:val="4A170C83"/>
    <w:rsid w:val="4A17D3EF"/>
    <w:rsid w:val="4A1F710B"/>
    <w:rsid w:val="4A2552E9"/>
    <w:rsid w:val="4A28FE8E"/>
    <w:rsid w:val="4A3FFF01"/>
    <w:rsid w:val="4A4AD191"/>
    <w:rsid w:val="4A50A3A4"/>
    <w:rsid w:val="4A5C97C9"/>
    <w:rsid w:val="4A61C841"/>
    <w:rsid w:val="4A674739"/>
    <w:rsid w:val="4A67C23B"/>
    <w:rsid w:val="4A6B572C"/>
    <w:rsid w:val="4A6E72A0"/>
    <w:rsid w:val="4A6EC604"/>
    <w:rsid w:val="4A8BC283"/>
    <w:rsid w:val="4A997FF5"/>
    <w:rsid w:val="4A9B65CD"/>
    <w:rsid w:val="4AA15339"/>
    <w:rsid w:val="4ABA9734"/>
    <w:rsid w:val="4ACC4BAD"/>
    <w:rsid w:val="4ACD864D"/>
    <w:rsid w:val="4AD04EAC"/>
    <w:rsid w:val="4AD7ABDD"/>
    <w:rsid w:val="4ADCBE0A"/>
    <w:rsid w:val="4AE35209"/>
    <w:rsid w:val="4AE49CD6"/>
    <w:rsid w:val="4AE65103"/>
    <w:rsid w:val="4AE7FD11"/>
    <w:rsid w:val="4AE9AF34"/>
    <w:rsid w:val="4AEDD37B"/>
    <w:rsid w:val="4AF0A08A"/>
    <w:rsid w:val="4AF0ABD1"/>
    <w:rsid w:val="4AF1ADE2"/>
    <w:rsid w:val="4B032C36"/>
    <w:rsid w:val="4B03B73D"/>
    <w:rsid w:val="4B07B847"/>
    <w:rsid w:val="4B083064"/>
    <w:rsid w:val="4B0BA66F"/>
    <w:rsid w:val="4B0BD681"/>
    <w:rsid w:val="4B101814"/>
    <w:rsid w:val="4B1A9771"/>
    <w:rsid w:val="4B1C84D5"/>
    <w:rsid w:val="4B2EB9C8"/>
    <w:rsid w:val="4B326AAF"/>
    <w:rsid w:val="4B3A51AF"/>
    <w:rsid w:val="4B3FA1F1"/>
    <w:rsid w:val="4B40002F"/>
    <w:rsid w:val="4B58527C"/>
    <w:rsid w:val="4B605963"/>
    <w:rsid w:val="4B68A85D"/>
    <w:rsid w:val="4B6A5B32"/>
    <w:rsid w:val="4B7D3D75"/>
    <w:rsid w:val="4B7F6679"/>
    <w:rsid w:val="4B8328A6"/>
    <w:rsid w:val="4B8A85BF"/>
    <w:rsid w:val="4B8F6C1E"/>
    <w:rsid w:val="4BAFEB04"/>
    <w:rsid w:val="4BBF2F04"/>
    <w:rsid w:val="4BD36961"/>
    <w:rsid w:val="4BD41D0E"/>
    <w:rsid w:val="4BD73BA9"/>
    <w:rsid w:val="4BE7F005"/>
    <w:rsid w:val="4BEA60BF"/>
    <w:rsid w:val="4BF0A388"/>
    <w:rsid w:val="4C009FB1"/>
    <w:rsid w:val="4C02CB7D"/>
    <w:rsid w:val="4C0532FF"/>
    <w:rsid w:val="4C068A7C"/>
    <w:rsid w:val="4C08FF6F"/>
    <w:rsid w:val="4C1F04CB"/>
    <w:rsid w:val="4C268369"/>
    <w:rsid w:val="4C37DE4D"/>
    <w:rsid w:val="4C4A7737"/>
    <w:rsid w:val="4C4AFB31"/>
    <w:rsid w:val="4C4B96AB"/>
    <w:rsid w:val="4C532C21"/>
    <w:rsid w:val="4C677F4B"/>
    <w:rsid w:val="4C6B15B3"/>
    <w:rsid w:val="4C6F495A"/>
    <w:rsid w:val="4C749A52"/>
    <w:rsid w:val="4C850E83"/>
    <w:rsid w:val="4C861E2A"/>
    <w:rsid w:val="4C8757DE"/>
    <w:rsid w:val="4C89635A"/>
    <w:rsid w:val="4C934293"/>
    <w:rsid w:val="4CBB3F60"/>
    <w:rsid w:val="4CBB56B7"/>
    <w:rsid w:val="4CBED2AF"/>
    <w:rsid w:val="4CBFB510"/>
    <w:rsid w:val="4CDCDF4E"/>
    <w:rsid w:val="4CDDB14A"/>
    <w:rsid w:val="4CE433D0"/>
    <w:rsid w:val="4CECD793"/>
    <w:rsid w:val="4CF119F1"/>
    <w:rsid w:val="4CF858EA"/>
    <w:rsid w:val="4D057D48"/>
    <w:rsid w:val="4D0CB924"/>
    <w:rsid w:val="4D13BC42"/>
    <w:rsid w:val="4D1D4F4C"/>
    <w:rsid w:val="4D29664B"/>
    <w:rsid w:val="4D299520"/>
    <w:rsid w:val="4D3284DA"/>
    <w:rsid w:val="4D3D9BC4"/>
    <w:rsid w:val="4D40A131"/>
    <w:rsid w:val="4D40E579"/>
    <w:rsid w:val="4D423DFD"/>
    <w:rsid w:val="4D4A240D"/>
    <w:rsid w:val="4D6AB07B"/>
    <w:rsid w:val="4D6AFCDD"/>
    <w:rsid w:val="4D83142D"/>
    <w:rsid w:val="4D91195F"/>
    <w:rsid w:val="4D9878A9"/>
    <w:rsid w:val="4DAC253F"/>
    <w:rsid w:val="4DB08F9C"/>
    <w:rsid w:val="4DB43FA4"/>
    <w:rsid w:val="4DB46DBB"/>
    <w:rsid w:val="4DB554E9"/>
    <w:rsid w:val="4DBCA99E"/>
    <w:rsid w:val="4DC074E9"/>
    <w:rsid w:val="4DD4E19E"/>
    <w:rsid w:val="4DD54C7B"/>
    <w:rsid w:val="4DD97FF4"/>
    <w:rsid w:val="4E00C13D"/>
    <w:rsid w:val="4E0148D2"/>
    <w:rsid w:val="4E0AE2CD"/>
    <w:rsid w:val="4E0C3602"/>
    <w:rsid w:val="4E0EACB3"/>
    <w:rsid w:val="4E13F782"/>
    <w:rsid w:val="4E154737"/>
    <w:rsid w:val="4E26BAFA"/>
    <w:rsid w:val="4E2A818C"/>
    <w:rsid w:val="4E3010D6"/>
    <w:rsid w:val="4E399DCD"/>
    <w:rsid w:val="4E3CB96A"/>
    <w:rsid w:val="4E45C5FC"/>
    <w:rsid w:val="4E483314"/>
    <w:rsid w:val="4E50175D"/>
    <w:rsid w:val="4E5492EC"/>
    <w:rsid w:val="4E675825"/>
    <w:rsid w:val="4E6A7302"/>
    <w:rsid w:val="4E8ADEFD"/>
    <w:rsid w:val="4E95108F"/>
    <w:rsid w:val="4EB396C3"/>
    <w:rsid w:val="4EC3CF6E"/>
    <w:rsid w:val="4EC89D4D"/>
    <w:rsid w:val="4EDA0C59"/>
    <w:rsid w:val="4EDB3034"/>
    <w:rsid w:val="4EDBC2BC"/>
    <w:rsid w:val="4EEAF6B1"/>
    <w:rsid w:val="4EF37C85"/>
    <w:rsid w:val="4EFFB834"/>
    <w:rsid w:val="4EFFF1A7"/>
    <w:rsid w:val="4F1C717D"/>
    <w:rsid w:val="4F2BB8B5"/>
    <w:rsid w:val="4F2DEE45"/>
    <w:rsid w:val="4F3533A3"/>
    <w:rsid w:val="4F3C9029"/>
    <w:rsid w:val="4F4D5A3A"/>
    <w:rsid w:val="4F5A03A2"/>
    <w:rsid w:val="4F69F748"/>
    <w:rsid w:val="4F6A7EC5"/>
    <w:rsid w:val="4F718A70"/>
    <w:rsid w:val="4F72965A"/>
    <w:rsid w:val="4F8D987C"/>
    <w:rsid w:val="4F8E1840"/>
    <w:rsid w:val="4F92CCA8"/>
    <w:rsid w:val="4FA40DA3"/>
    <w:rsid w:val="4FB13D1A"/>
    <w:rsid w:val="4FB4846C"/>
    <w:rsid w:val="4FBA0049"/>
    <w:rsid w:val="4FE39978"/>
    <w:rsid w:val="4FF451C2"/>
    <w:rsid w:val="4FFD1E83"/>
    <w:rsid w:val="5010C2DF"/>
    <w:rsid w:val="501EAC41"/>
    <w:rsid w:val="501FD174"/>
    <w:rsid w:val="5020C252"/>
    <w:rsid w:val="5033779E"/>
    <w:rsid w:val="503C1DFB"/>
    <w:rsid w:val="503C3734"/>
    <w:rsid w:val="503F04B5"/>
    <w:rsid w:val="5050AC3A"/>
    <w:rsid w:val="505BCA1E"/>
    <w:rsid w:val="506559E5"/>
    <w:rsid w:val="506C828D"/>
    <w:rsid w:val="50723F96"/>
    <w:rsid w:val="5076F00B"/>
    <w:rsid w:val="507847B6"/>
    <w:rsid w:val="50A08598"/>
    <w:rsid w:val="50B0AFCB"/>
    <w:rsid w:val="50B12EAD"/>
    <w:rsid w:val="50B8DE00"/>
    <w:rsid w:val="50B9BBD9"/>
    <w:rsid w:val="50D22BE8"/>
    <w:rsid w:val="51020DEC"/>
    <w:rsid w:val="511E3767"/>
    <w:rsid w:val="512BFA0C"/>
    <w:rsid w:val="512C8249"/>
    <w:rsid w:val="5133E1C8"/>
    <w:rsid w:val="514400E1"/>
    <w:rsid w:val="51466513"/>
    <w:rsid w:val="5160DAE8"/>
    <w:rsid w:val="5167F82B"/>
    <w:rsid w:val="51687005"/>
    <w:rsid w:val="516C7008"/>
    <w:rsid w:val="516D08E9"/>
    <w:rsid w:val="516DCCB8"/>
    <w:rsid w:val="516E1E84"/>
    <w:rsid w:val="517D89A9"/>
    <w:rsid w:val="517F124E"/>
    <w:rsid w:val="517FE1FB"/>
    <w:rsid w:val="5188874F"/>
    <w:rsid w:val="51949B67"/>
    <w:rsid w:val="519A51EF"/>
    <w:rsid w:val="519EB852"/>
    <w:rsid w:val="51AC6B8A"/>
    <w:rsid w:val="51BA33DF"/>
    <w:rsid w:val="51BB7A2B"/>
    <w:rsid w:val="51C70F13"/>
    <w:rsid w:val="51CE1888"/>
    <w:rsid w:val="51D32E2E"/>
    <w:rsid w:val="51E1B6DB"/>
    <w:rsid w:val="51E92F1E"/>
    <w:rsid w:val="51EAA079"/>
    <w:rsid w:val="51F4B49B"/>
    <w:rsid w:val="51F8CFB7"/>
    <w:rsid w:val="51FE9677"/>
    <w:rsid w:val="520026A6"/>
    <w:rsid w:val="520E9B62"/>
    <w:rsid w:val="521D67DF"/>
    <w:rsid w:val="52203E4F"/>
    <w:rsid w:val="5233089D"/>
    <w:rsid w:val="523BE318"/>
    <w:rsid w:val="523EA8FA"/>
    <w:rsid w:val="52431FFE"/>
    <w:rsid w:val="52487C76"/>
    <w:rsid w:val="524D4B7E"/>
    <w:rsid w:val="52602940"/>
    <w:rsid w:val="5276CC21"/>
    <w:rsid w:val="527B4AC1"/>
    <w:rsid w:val="52ACEA34"/>
    <w:rsid w:val="52AD5C98"/>
    <w:rsid w:val="52AEB2A5"/>
    <w:rsid w:val="52B4049C"/>
    <w:rsid w:val="52B9B466"/>
    <w:rsid w:val="52BB8F70"/>
    <w:rsid w:val="52BDE80D"/>
    <w:rsid w:val="52C397A8"/>
    <w:rsid w:val="52CD08E0"/>
    <w:rsid w:val="52DDFC39"/>
    <w:rsid w:val="52DF033A"/>
    <w:rsid w:val="52E614C4"/>
    <w:rsid w:val="52E9F9DC"/>
    <w:rsid w:val="52F5ABCF"/>
    <w:rsid w:val="52F74BA2"/>
    <w:rsid w:val="530286A2"/>
    <w:rsid w:val="5307EAFC"/>
    <w:rsid w:val="530F5EEA"/>
    <w:rsid w:val="53147CDD"/>
    <w:rsid w:val="5315D553"/>
    <w:rsid w:val="5316AF76"/>
    <w:rsid w:val="531904BF"/>
    <w:rsid w:val="531AA18B"/>
    <w:rsid w:val="531CFD73"/>
    <w:rsid w:val="532FB54F"/>
    <w:rsid w:val="533F9A80"/>
    <w:rsid w:val="5347F319"/>
    <w:rsid w:val="53484C50"/>
    <w:rsid w:val="534AAC6C"/>
    <w:rsid w:val="534E78DD"/>
    <w:rsid w:val="5351A05A"/>
    <w:rsid w:val="53522689"/>
    <w:rsid w:val="5368F10A"/>
    <w:rsid w:val="5371A9A0"/>
    <w:rsid w:val="5371F0FB"/>
    <w:rsid w:val="5375ACE6"/>
    <w:rsid w:val="537705B8"/>
    <w:rsid w:val="537DFD0C"/>
    <w:rsid w:val="537E29DC"/>
    <w:rsid w:val="5387A7DC"/>
    <w:rsid w:val="538CE087"/>
    <w:rsid w:val="5392B963"/>
    <w:rsid w:val="539BC645"/>
    <w:rsid w:val="53A82540"/>
    <w:rsid w:val="53AB64F3"/>
    <w:rsid w:val="53AF9157"/>
    <w:rsid w:val="53DF2998"/>
    <w:rsid w:val="53EB91C8"/>
    <w:rsid w:val="53F04566"/>
    <w:rsid w:val="53FFF9FC"/>
    <w:rsid w:val="5401D7DF"/>
    <w:rsid w:val="5402B474"/>
    <w:rsid w:val="5413887F"/>
    <w:rsid w:val="5422C7A1"/>
    <w:rsid w:val="542DD94D"/>
    <w:rsid w:val="5433D5B8"/>
    <w:rsid w:val="54409578"/>
    <w:rsid w:val="5441BF3B"/>
    <w:rsid w:val="54445E70"/>
    <w:rsid w:val="5447AD69"/>
    <w:rsid w:val="54498F11"/>
    <w:rsid w:val="544AFBC0"/>
    <w:rsid w:val="547CF4B2"/>
    <w:rsid w:val="5482CA79"/>
    <w:rsid w:val="548B639B"/>
    <w:rsid w:val="54925D81"/>
    <w:rsid w:val="54A82D86"/>
    <w:rsid w:val="54BB24E6"/>
    <w:rsid w:val="54D4D283"/>
    <w:rsid w:val="54DAF113"/>
    <w:rsid w:val="54E36432"/>
    <w:rsid w:val="54F1A34A"/>
    <w:rsid w:val="54F298FA"/>
    <w:rsid w:val="54FC97B8"/>
    <w:rsid w:val="550AF997"/>
    <w:rsid w:val="5517ABC3"/>
    <w:rsid w:val="55257A4C"/>
    <w:rsid w:val="553309DA"/>
    <w:rsid w:val="5541EA92"/>
    <w:rsid w:val="55497156"/>
    <w:rsid w:val="554E53DF"/>
    <w:rsid w:val="5561BB30"/>
    <w:rsid w:val="5574757B"/>
    <w:rsid w:val="557776E8"/>
    <w:rsid w:val="5584061B"/>
    <w:rsid w:val="558AD7A3"/>
    <w:rsid w:val="558FE096"/>
    <w:rsid w:val="55964EF1"/>
    <w:rsid w:val="55969240"/>
    <w:rsid w:val="559B92D6"/>
    <w:rsid w:val="559D3182"/>
    <w:rsid w:val="55A9E534"/>
    <w:rsid w:val="55C7281C"/>
    <w:rsid w:val="55DFC29C"/>
    <w:rsid w:val="55E02832"/>
    <w:rsid w:val="55EB942E"/>
    <w:rsid w:val="55F1702F"/>
    <w:rsid w:val="55F2C048"/>
    <w:rsid w:val="56048B7F"/>
    <w:rsid w:val="5606D37F"/>
    <w:rsid w:val="561A4B50"/>
    <w:rsid w:val="561CB6DC"/>
    <w:rsid w:val="562A73B3"/>
    <w:rsid w:val="562ADC1E"/>
    <w:rsid w:val="563293EC"/>
    <w:rsid w:val="56351B69"/>
    <w:rsid w:val="563C0DB4"/>
    <w:rsid w:val="56432959"/>
    <w:rsid w:val="5649A82B"/>
    <w:rsid w:val="564B59BB"/>
    <w:rsid w:val="564D49EB"/>
    <w:rsid w:val="565E156A"/>
    <w:rsid w:val="5661EED6"/>
    <w:rsid w:val="56648EE4"/>
    <w:rsid w:val="566968A9"/>
    <w:rsid w:val="567D97AC"/>
    <w:rsid w:val="567E440D"/>
    <w:rsid w:val="56859208"/>
    <w:rsid w:val="568D6E8C"/>
    <w:rsid w:val="569B3AB0"/>
    <w:rsid w:val="569FB7BF"/>
    <w:rsid w:val="56A36328"/>
    <w:rsid w:val="56A6D4B5"/>
    <w:rsid w:val="56ADAA9D"/>
    <w:rsid w:val="56AEA053"/>
    <w:rsid w:val="56B122FC"/>
    <w:rsid w:val="56B172B4"/>
    <w:rsid w:val="56C9DEDD"/>
    <w:rsid w:val="56CE3967"/>
    <w:rsid w:val="56F0EF1C"/>
    <w:rsid w:val="56F11766"/>
    <w:rsid w:val="56F3D02C"/>
    <w:rsid w:val="56F9B7B5"/>
    <w:rsid w:val="56F9CE25"/>
    <w:rsid w:val="57037423"/>
    <w:rsid w:val="570C65DA"/>
    <w:rsid w:val="570D2284"/>
    <w:rsid w:val="5710566B"/>
    <w:rsid w:val="5710D3F3"/>
    <w:rsid w:val="571E155D"/>
    <w:rsid w:val="571FEA0B"/>
    <w:rsid w:val="5724DDD3"/>
    <w:rsid w:val="57275100"/>
    <w:rsid w:val="572A0737"/>
    <w:rsid w:val="57354EA4"/>
    <w:rsid w:val="5744A97A"/>
    <w:rsid w:val="5746CD34"/>
    <w:rsid w:val="5750D291"/>
    <w:rsid w:val="57527A1C"/>
    <w:rsid w:val="5756020F"/>
    <w:rsid w:val="575821BA"/>
    <w:rsid w:val="57628A2E"/>
    <w:rsid w:val="578167CB"/>
    <w:rsid w:val="57864213"/>
    <w:rsid w:val="57BD76B9"/>
    <w:rsid w:val="57CC2AB2"/>
    <w:rsid w:val="57D798D7"/>
    <w:rsid w:val="57D938B4"/>
    <w:rsid w:val="57DEE75E"/>
    <w:rsid w:val="57E3FB22"/>
    <w:rsid w:val="57E9BE69"/>
    <w:rsid w:val="57EB09FA"/>
    <w:rsid w:val="57F92253"/>
    <w:rsid w:val="57FB198E"/>
    <w:rsid w:val="57FB90B3"/>
    <w:rsid w:val="5807F743"/>
    <w:rsid w:val="5844971A"/>
    <w:rsid w:val="585D6532"/>
    <w:rsid w:val="585F4607"/>
    <w:rsid w:val="5874D5EA"/>
    <w:rsid w:val="5877BC17"/>
    <w:rsid w:val="587B38F5"/>
    <w:rsid w:val="587E992D"/>
    <w:rsid w:val="5883B8E2"/>
    <w:rsid w:val="58876E01"/>
    <w:rsid w:val="58878B22"/>
    <w:rsid w:val="58894130"/>
    <w:rsid w:val="588C8674"/>
    <w:rsid w:val="58B35680"/>
    <w:rsid w:val="58B8B2A6"/>
    <w:rsid w:val="58B8E249"/>
    <w:rsid w:val="58D1AFB9"/>
    <w:rsid w:val="58E1D59C"/>
    <w:rsid w:val="58F65E5A"/>
    <w:rsid w:val="58FF9042"/>
    <w:rsid w:val="590A4B12"/>
    <w:rsid w:val="590E3FDB"/>
    <w:rsid w:val="590F4B0A"/>
    <w:rsid w:val="590FB053"/>
    <w:rsid w:val="591C533C"/>
    <w:rsid w:val="591EC1AF"/>
    <w:rsid w:val="5924DC9E"/>
    <w:rsid w:val="59333D06"/>
    <w:rsid w:val="5937361E"/>
    <w:rsid w:val="596997E6"/>
    <w:rsid w:val="597AB7A5"/>
    <w:rsid w:val="598D0F8E"/>
    <w:rsid w:val="59B0F652"/>
    <w:rsid w:val="59CC42B7"/>
    <w:rsid w:val="59D7B25A"/>
    <w:rsid w:val="59E7702F"/>
    <w:rsid w:val="59EB6C0F"/>
    <w:rsid w:val="59F0BB11"/>
    <w:rsid w:val="59F829B8"/>
    <w:rsid w:val="59F929E5"/>
    <w:rsid w:val="5A071ACE"/>
    <w:rsid w:val="5A08F918"/>
    <w:rsid w:val="5A10ECE9"/>
    <w:rsid w:val="5A1F98C0"/>
    <w:rsid w:val="5A213E58"/>
    <w:rsid w:val="5A38D7F8"/>
    <w:rsid w:val="5A38DDF0"/>
    <w:rsid w:val="5A562D89"/>
    <w:rsid w:val="5A6D1B0F"/>
    <w:rsid w:val="5A6E425F"/>
    <w:rsid w:val="5A70D27E"/>
    <w:rsid w:val="5A76E77E"/>
    <w:rsid w:val="5A861F90"/>
    <w:rsid w:val="5A889512"/>
    <w:rsid w:val="5A8DF209"/>
    <w:rsid w:val="5A945DE7"/>
    <w:rsid w:val="5AA3C12C"/>
    <w:rsid w:val="5AA51FE0"/>
    <w:rsid w:val="5AA896A9"/>
    <w:rsid w:val="5AAA4125"/>
    <w:rsid w:val="5AB5A2E6"/>
    <w:rsid w:val="5AB60C84"/>
    <w:rsid w:val="5AB79AD8"/>
    <w:rsid w:val="5ABE7C1A"/>
    <w:rsid w:val="5AC65633"/>
    <w:rsid w:val="5ACF8BF6"/>
    <w:rsid w:val="5AD26807"/>
    <w:rsid w:val="5AD80149"/>
    <w:rsid w:val="5AD91AD0"/>
    <w:rsid w:val="5AE9B9D3"/>
    <w:rsid w:val="5AECC084"/>
    <w:rsid w:val="5AF6AB30"/>
    <w:rsid w:val="5AFDFE7F"/>
    <w:rsid w:val="5B0305BE"/>
    <w:rsid w:val="5B07F02E"/>
    <w:rsid w:val="5B13CDB6"/>
    <w:rsid w:val="5B1E872D"/>
    <w:rsid w:val="5B29333B"/>
    <w:rsid w:val="5B2A0DA7"/>
    <w:rsid w:val="5B38696F"/>
    <w:rsid w:val="5B39913A"/>
    <w:rsid w:val="5B3C3734"/>
    <w:rsid w:val="5B420B8D"/>
    <w:rsid w:val="5B6EB7E1"/>
    <w:rsid w:val="5B6F43E1"/>
    <w:rsid w:val="5B766B42"/>
    <w:rsid w:val="5B8E369C"/>
    <w:rsid w:val="5B8E4D61"/>
    <w:rsid w:val="5B8ED9E8"/>
    <w:rsid w:val="5B90777A"/>
    <w:rsid w:val="5B9B3626"/>
    <w:rsid w:val="5B9B5F2B"/>
    <w:rsid w:val="5BA7719D"/>
    <w:rsid w:val="5BB3DB74"/>
    <w:rsid w:val="5BBD88A0"/>
    <w:rsid w:val="5BBF9A10"/>
    <w:rsid w:val="5BC7BAC6"/>
    <w:rsid w:val="5BCD34AB"/>
    <w:rsid w:val="5BD885CA"/>
    <w:rsid w:val="5BDD9570"/>
    <w:rsid w:val="5BED7E58"/>
    <w:rsid w:val="5BF63A51"/>
    <w:rsid w:val="5BFA7518"/>
    <w:rsid w:val="5C0B9389"/>
    <w:rsid w:val="5C27DCC1"/>
    <w:rsid w:val="5C32DF30"/>
    <w:rsid w:val="5C38DCDD"/>
    <w:rsid w:val="5C3DCA8B"/>
    <w:rsid w:val="5C56E7AA"/>
    <w:rsid w:val="5C574F47"/>
    <w:rsid w:val="5C599E1A"/>
    <w:rsid w:val="5C6AD012"/>
    <w:rsid w:val="5C6DADB0"/>
    <w:rsid w:val="5C7D000F"/>
    <w:rsid w:val="5C7E6A71"/>
    <w:rsid w:val="5C83E0F8"/>
    <w:rsid w:val="5C87CCE1"/>
    <w:rsid w:val="5C8AA07A"/>
    <w:rsid w:val="5CAAD029"/>
    <w:rsid w:val="5CB05630"/>
    <w:rsid w:val="5CB9090D"/>
    <w:rsid w:val="5CBBA2A8"/>
    <w:rsid w:val="5CBE7137"/>
    <w:rsid w:val="5CCB9935"/>
    <w:rsid w:val="5CDB1ED0"/>
    <w:rsid w:val="5CF64DAF"/>
    <w:rsid w:val="5CFA3CC9"/>
    <w:rsid w:val="5CFBF6D5"/>
    <w:rsid w:val="5D03B344"/>
    <w:rsid w:val="5D061259"/>
    <w:rsid w:val="5D06701C"/>
    <w:rsid w:val="5D183DD7"/>
    <w:rsid w:val="5D18D720"/>
    <w:rsid w:val="5D1D1695"/>
    <w:rsid w:val="5D1E938F"/>
    <w:rsid w:val="5D2E1BB9"/>
    <w:rsid w:val="5D3575FC"/>
    <w:rsid w:val="5D37B801"/>
    <w:rsid w:val="5D3815DD"/>
    <w:rsid w:val="5D39682B"/>
    <w:rsid w:val="5D4D4407"/>
    <w:rsid w:val="5D4DC7C9"/>
    <w:rsid w:val="5D587CE4"/>
    <w:rsid w:val="5D623FB9"/>
    <w:rsid w:val="5D7B6AA0"/>
    <w:rsid w:val="5D82E116"/>
    <w:rsid w:val="5D8359FA"/>
    <w:rsid w:val="5D8AEB5D"/>
    <w:rsid w:val="5D937B45"/>
    <w:rsid w:val="5D954D29"/>
    <w:rsid w:val="5D9622C6"/>
    <w:rsid w:val="5D963AF4"/>
    <w:rsid w:val="5D9F2B32"/>
    <w:rsid w:val="5DB90043"/>
    <w:rsid w:val="5DC84CE3"/>
    <w:rsid w:val="5DC9BA93"/>
    <w:rsid w:val="5DD2AD36"/>
    <w:rsid w:val="5DD325EC"/>
    <w:rsid w:val="5DEE350B"/>
    <w:rsid w:val="5DF05D4E"/>
    <w:rsid w:val="5DF326AF"/>
    <w:rsid w:val="5DF703A4"/>
    <w:rsid w:val="5DF7FEA3"/>
    <w:rsid w:val="5E0D5193"/>
    <w:rsid w:val="5E178E0A"/>
    <w:rsid w:val="5E26CD2B"/>
    <w:rsid w:val="5E2F2543"/>
    <w:rsid w:val="5E363404"/>
    <w:rsid w:val="5E3FA9F2"/>
    <w:rsid w:val="5E41E676"/>
    <w:rsid w:val="5E459899"/>
    <w:rsid w:val="5E77BA00"/>
    <w:rsid w:val="5E791D6D"/>
    <w:rsid w:val="5E7E64C4"/>
    <w:rsid w:val="5E973E78"/>
    <w:rsid w:val="5E9CA4C6"/>
    <w:rsid w:val="5EA85EFE"/>
    <w:rsid w:val="5EABAA09"/>
    <w:rsid w:val="5EC01A36"/>
    <w:rsid w:val="5ECBDAA3"/>
    <w:rsid w:val="5EDD4584"/>
    <w:rsid w:val="5EDDA3D4"/>
    <w:rsid w:val="5EE15304"/>
    <w:rsid w:val="5EE69155"/>
    <w:rsid w:val="5EEEE5F9"/>
    <w:rsid w:val="5EF03E6F"/>
    <w:rsid w:val="5EF1DCE4"/>
    <w:rsid w:val="5EF571D5"/>
    <w:rsid w:val="5EF6DAE7"/>
    <w:rsid w:val="5F1FEBE1"/>
    <w:rsid w:val="5F32427B"/>
    <w:rsid w:val="5F33D7C7"/>
    <w:rsid w:val="5F3510C4"/>
    <w:rsid w:val="5F3835E7"/>
    <w:rsid w:val="5F4BC458"/>
    <w:rsid w:val="5F54DF86"/>
    <w:rsid w:val="5F5D3F52"/>
    <w:rsid w:val="5F6172A6"/>
    <w:rsid w:val="5F679D34"/>
    <w:rsid w:val="5F70B951"/>
    <w:rsid w:val="5F74FD15"/>
    <w:rsid w:val="5F75818C"/>
    <w:rsid w:val="5F761DBF"/>
    <w:rsid w:val="5F765803"/>
    <w:rsid w:val="5F782714"/>
    <w:rsid w:val="5F81EE36"/>
    <w:rsid w:val="5F86E351"/>
    <w:rsid w:val="5F9E8402"/>
    <w:rsid w:val="5F9FE2F9"/>
    <w:rsid w:val="5FA0B8E9"/>
    <w:rsid w:val="5FAD02AC"/>
    <w:rsid w:val="5FC69956"/>
    <w:rsid w:val="5FD6B35A"/>
    <w:rsid w:val="5FF127AE"/>
    <w:rsid w:val="5FF4C9A9"/>
    <w:rsid w:val="6009F8B8"/>
    <w:rsid w:val="6021AB66"/>
    <w:rsid w:val="6021E2BD"/>
    <w:rsid w:val="602D7A99"/>
    <w:rsid w:val="602FC7AB"/>
    <w:rsid w:val="604EBE27"/>
    <w:rsid w:val="605C4948"/>
    <w:rsid w:val="606D7F5D"/>
    <w:rsid w:val="60708D52"/>
    <w:rsid w:val="60714520"/>
    <w:rsid w:val="607A5300"/>
    <w:rsid w:val="607BA587"/>
    <w:rsid w:val="608E078D"/>
    <w:rsid w:val="6092228D"/>
    <w:rsid w:val="60AE6CCC"/>
    <w:rsid w:val="60B3D4CD"/>
    <w:rsid w:val="60C5B2BE"/>
    <w:rsid w:val="60C911C6"/>
    <w:rsid w:val="60CA567A"/>
    <w:rsid w:val="60CA592C"/>
    <w:rsid w:val="60D52BDA"/>
    <w:rsid w:val="60D549B3"/>
    <w:rsid w:val="60DBCA71"/>
    <w:rsid w:val="60DC10AE"/>
    <w:rsid w:val="60F1B816"/>
    <w:rsid w:val="60F789D8"/>
    <w:rsid w:val="610EFF04"/>
    <w:rsid w:val="611075E8"/>
    <w:rsid w:val="61236750"/>
    <w:rsid w:val="61368B1C"/>
    <w:rsid w:val="613752C7"/>
    <w:rsid w:val="613C8408"/>
    <w:rsid w:val="613F680F"/>
    <w:rsid w:val="614CA2A6"/>
    <w:rsid w:val="6153E69D"/>
    <w:rsid w:val="615D7F71"/>
    <w:rsid w:val="615E7CFB"/>
    <w:rsid w:val="616967DF"/>
    <w:rsid w:val="61761F28"/>
    <w:rsid w:val="61789618"/>
    <w:rsid w:val="6185C098"/>
    <w:rsid w:val="61862777"/>
    <w:rsid w:val="61A999AD"/>
    <w:rsid w:val="61AF5E08"/>
    <w:rsid w:val="61B46326"/>
    <w:rsid w:val="61C0545D"/>
    <w:rsid w:val="6208413A"/>
    <w:rsid w:val="621A8292"/>
    <w:rsid w:val="62368C3E"/>
    <w:rsid w:val="62372505"/>
    <w:rsid w:val="623A7EE9"/>
    <w:rsid w:val="624009F0"/>
    <w:rsid w:val="625228E9"/>
    <w:rsid w:val="62604DD4"/>
    <w:rsid w:val="6261CDD8"/>
    <w:rsid w:val="62645D25"/>
    <w:rsid w:val="62754DC9"/>
    <w:rsid w:val="62794446"/>
    <w:rsid w:val="627D7BBC"/>
    <w:rsid w:val="6282D1D8"/>
    <w:rsid w:val="6292E947"/>
    <w:rsid w:val="629C4C61"/>
    <w:rsid w:val="62A7DE29"/>
    <w:rsid w:val="62AD483D"/>
    <w:rsid w:val="62CE76BB"/>
    <w:rsid w:val="62D660C0"/>
    <w:rsid w:val="62D9BEAA"/>
    <w:rsid w:val="62DB7B07"/>
    <w:rsid w:val="62DBC060"/>
    <w:rsid w:val="62E5E6DB"/>
    <w:rsid w:val="62F68648"/>
    <w:rsid w:val="62F699B0"/>
    <w:rsid w:val="62F9CF79"/>
    <w:rsid w:val="6301A771"/>
    <w:rsid w:val="63081263"/>
    <w:rsid w:val="63205EE5"/>
    <w:rsid w:val="63224C3B"/>
    <w:rsid w:val="632CB681"/>
    <w:rsid w:val="632E3957"/>
    <w:rsid w:val="63351367"/>
    <w:rsid w:val="633A1335"/>
    <w:rsid w:val="63453E5A"/>
    <w:rsid w:val="635663C5"/>
    <w:rsid w:val="63670872"/>
    <w:rsid w:val="6368180D"/>
    <w:rsid w:val="636DD954"/>
    <w:rsid w:val="636E5A9E"/>
    <w:rsid w:val="63707E64"/>
    <w:rsid w:val="63780BE5"/>
    <w:rsid w:val="637ACF3B"/>
    <w:rsid w:val="638C4B2C"/>
    <w:rsid w:val="638F03C8"/>
    <w:rsid w:val="63AA3D7D"/>
    <w:rsid w:val="63AB781A"/>
    <w:rsid w:val="63B461F9"/>
    <w:rsid w:val="63B8CD01"/>
    <w:rsid w:val="63BA30B7"/>
    <w:rsid w:val="63BC2268"/>
    <w:rsid w:val="63C621C4"/>
    <w:rsid w:val="63E5AD1C"/>
    <w:rsid w:val="6403E3BB"/>
    <w:rsid w:val="6405C781"/>
    <w:rsid w:val="6411FF9F"/>
    <w:rsid w:val="64157030"/>
    <w:rsid w:val="642DCECD"/>
    <w:rsid w:val="643005C5"/>
    <w:rsid w:val="6437B03A"/>
    <w:rsid w:val="643F8728"/>
    <w:rsid w:val="643FECE5"/>
    <w:rsid w:val="645110B9"/>
    <w:rsid w:val="64591D31"/>
    <w:rsid w:val="64657120"/>
    <w:rsid w:val="646583C8"/>
    <w:rsid w:val="646B9BCB"/>
    <w:rsid w:val="6477FC0C"/>
    <w:rsid w:val="649071FE"/>
    <w:rsid w:val="649BBDA8"/>
    <w:rsid w:val="64A2977F"/>
    <w:rsid w:val="64A615ED"/>
    <w:rsid w:val="64B067AB"/>
    <w:rsid w:val="64BCFE1B"/>
    <w:rsid w:val="64CB1603"/>
    <w:rsid w:val="64CC62BF"/>
    <w:rsid w:val="64D6BE8B"/>
    <w:rsid w:val="64E16542"/>
    <w:rsid w:val="64F52F71"/>
    <w:rsid w:val="650293E6"/>
    <w:rsid w:val="65079038"/>
    <w:rsid w:val="650F2FA6"/>
    <w:rsid w:val="651E1652"/>
    <w:rsid w:val="6527708B"/>
    <w:rsid w:val="6530AD38"/>
    <w:rsid w:val="65457DD7"/>
    <w:rsid w:val="654C473D"/>
    <w:rsid w:val="654CC42C"/>
    <w:rsid w:val="654E1B95"/>
    <w:rsid w:val="655770D4"/>
    <w:rsid w:val="65621CDF"/>
    <w:rsid w:val="656B78D4"/>
    <w:rsid w:val="656C3D95"/>
    <w:rsid w:val="657F73CC"/>
    <w:rsid w:val="658E1C27"/>
    <w:rsid w:val="659DC71A"/>
    <w:rsid w:val="65A71137"/>
    <w:rsid w:val="65BAEC02"/>
    <w:rsid w:val="65C340D2"/>
    <w:rsid w:val="65C422EE"/>
    <w:rsid w:val="65CDC9E2"/>
    <w:rsid w:val="65D529DB"/>
    <w:rsid w:val="65DAD1E8"/>
    <w:rsid w:val="65E05F51"/>
    <w:rsid w:val="65E48697"/>
    <w:rsid w:val="65E6C159"/>
    <w:rsid w:val="65ED4C6C"/>
    <w:rsid w:val="65F33EC1"/>
    <w:rsid w:val="65F499E4"/>
    <w:rsid w:val="65F4DD40"/>
    <w:rsid w:val="65F7951B"/>
    <w:rsid w:val="6612B82F"/>
    <w:rsid w:val="6612E719"/>
    <w:rsid w:val="6617EA5A"/>
    <w:rsid w:val="661EB84C"/>
    <w:rsid w:val="662AD0D3"/>
    <w:rsid w:val="662C7063"/>
    <w:rsid w:val="66452417"/>
    <w:rsid w:val="6656E481"/>
    <w:rsid w:val="6660667D"/>
    <w:rsid w:val="6663A245"/>
    <w:rsid w:val="66673F97"/>
    <w:rsid w:val="6687FFED"/>
    <w:rsid w:val="668BA67C"/>
    <w:rsid w:val="66990D5F"/>
    <w:rsid w:val="669ACFEA"/>
    <w:rsid w:val="66ADE517"/>
    <w:rsid w:val="66B06D9C"/>
    <w:rsid w:val="66B7F9D6"/>
    <w:rsid w:val="66B9C286"/>
    <w:rsid w:val="66BF12B8"/>
    <w:rsid w:val="66BFBC5D"/>
    <w:rsid w:val="66C4CA34"/>
    <w:rsid w:val="66DD902C"/>
    <w:rsid w:val="66E02221"/>
    <w:rsid w:val="66E39851"/>
    <w:rsid w:val="66F975D1"/>
    <w:rsid w:val="66FD04C3"/>
    <w:rsid w:val="67161097"/>
    <w:rsid w:val="67270FA6"/>
    <w:rsid w:val="67367186"/>
    <w:rsid w:val="6748255A"/>
    <w:rsid w:val="674E43BF"/>
    <w:rsid w:val="67599CB0"/>
    <w:rsid w:val="676164B6"/>
    <w:rsid w:val="6776ED74"/>
    <w:rsid w:val="678EA73D"/>
    <w:rsid w:val="67943975"/>
    <w:rsid w:val="679D6D9E"/>
    <w:rsid w:val="679E38D3"/>
    <w:rsid w:val="67A2E8EC"/>
    <w:rsid w:val="67A8506B"/>
    <w:rsid w:val="67B47BF3"/>
    <w:rsid w:val="67B6DD91"/>
    <w:rsid w:val="67BA7A28"/>
    <w:rsid w:val="67BC8190"/>
    <w:rsid w:val="67BECABF"/>
    <w:rsid w:val="67BECD1C"/>
    <w:rsid w:val="67D32A1F"/>
    <w:rsid w:val="67D3F0B9"/>
    <w:rsid w:val="67D6C6A0"/>
    <w:rsid w:val="67DC67B2"/>
    <w:rsid w:val="67E98DBB"/>
    <w:rsid w:val="67EAAD5D"/>
    <w:rsid w:val="67EFCEB3"/>
    <w:rsid w:val="68092970"/>
    <w:rsid w:val="680BDB1A"/>
    <w:rsid w:val="680EF51D"/>
    <w:rsid w:val="6818C10E"/>
    <w:rsid w:val="681BDFF3"/>
    <w:rsid w:val="681BF3F5"/>
    <w:rsid w:val="682EFB7D"/>
    <w:rsid w:val="6840090C"/>
    <w:rsid w:val="68410271"/>
    <w:rsid w:val="6841B411"/>
    <w:rsid w:val="684402E7"/>
    <w:rsid w:val="684C92E3"/>
    <w:rsid w:val="684EB7A1"/>
    <w:rsid w:val="684F0AFF"/>
    <w:rsid w:val="68545A3E"/>
    <w:rsid w:val="68583CC2"/>
    <w:rsid w:val="6880D531"/>
    <w:rsid w:val="6881384F"/>
    <w:rsid w:val="6886F221"/>
    <w:rsid w:val="688F315F"/>
    <w:rsid w:val="689EBA05"/>
    <w:rsid w:val="68B919C2"/>
    <w:rsid w:val="68B9DEA8"/>
    <w:rsid w:val="68D1CFBB"/>
    <w:rsid w:val="68D4BAD9"/>
    <w:rsid w:val="68E63923"/>
    <w:rsid w:val="68E82C78"/>
    <w:rsid w:val="68EDCEC6"/>
    <w:rsid w:val="68EE722B"/>
    <w:rsid w:val="68F5CE62"/>
    <w:rsid w:val="690799F0"/>
    <w:rsid w:val="690FE940"/>
    <w:rsid w:val="69148516"/>
    <w:rsid w:val="69162378"/>
    <w:rsid w:val="69227008"/>
    <w:rsid w:val="69256B2D"/>
    <w:rsid w:val="6929A90F"/>
    <w:rsid w:val="692B414C"/>
    <w:rsid w:val="693BA75E"/>
    <w:rsid w:val="694AAB75"/>
    <w:rsid w:val="6955B810"/>
    <w:rsid w:val="69560212"/>
    <w:rsid w:val="695D5DBC"/>
    <w:rsid w:val="6963B4AF"/>
    <w:rsid w:val="696BFBE2"/>
    <w:rsid w:val="69730AE4"/>
    <w:rsid w:val="697562E2"/>
    <w:rsid w:val="698D846A"/>
    <w:rsid w:val="699099B2"/>
    <w:rsid w:val="6999FBD7"/>
    <w:rsid w:val="69A2BF79"/>
    <w:rsid w:val="69A9B70A"/>
    <w:rsid w:val="69ABF90E"/>
    <w:rsid w:val="69C4A08B"/>
    <w:rsid w:val="69C83E2D"/>
    <w:rsid w:val="69D9E4B0"/>
    <w:rsid w:val="69DB46B9"/>
    <w:rsid w:val="69DBAB4B"/>
    <w:rsid w:val="69E2FB69"/>
    <w:rsid w:val="69EA08DD"/>
    <w:rsid w:val="69EA88C2"/>
    <w:rsid w:val="69ED0C64"/>
    <w:rsid w:val="69F10B19"/>
    <w:rsid w:val="69F527FC"/>
    <w:rsid w:val="69FA2769"/>
    <w:rsid w:val="69FE437D"/>
    <w:rsid w:val="6A0EDF5F"/>
    <w:rsid w:val="6A1A5087"/>
    <w:rsid w:val="6A22BB11"/>
    <w:rsid w:val="6A28C8F4"/>
    <w:rsid w:val="6A2D2235"/>
    <w:rsid w:val="6A47326C"/>
    <w:rsid w:val="6A490DAA"/>
    <w:rsid w:val="6A5F7C73"/>
    <w:rsid w:val="6A6A2E4C"/>
    <w:rsid w:val="6A77EAC4"/>
    <w:rsid w:val="6A788697"/>
    <w:rsid w:val="6A817E36"/>
    <w:rsid w:val="6A8DBF4D"/>
    <w:rsid w:val="6A8DDA77"/>
    <w:rsid w:val="6A918C01"/>
    <w:rsid w:val="6AA07578"/>
    <w:rsid w:val="6AA13A95"/>
    <w:rsid w:val="6AA34AFD"/>
    <w:rsid w:val="6AABAE86"/>
    <w:rsid w:val="6AACFB0B"/>
    <w:rsid w:val="6AB7B08B"/>
    <w:rsid w:val="6ABD1F35"/>
    <w:rsid w:val="6AC65B26"/>
    <w:rsid w:val="6ACB2F68"/>
    <w:rsid w:val="6AE6EA92"/>
    <w:rsid w:val="6AF0E2D9"/>
    <w:rsid w:val="6AF8E570"/>
    <w:rsid w:val="6B261E7D"/>
    <w:rsid w:val="6B29B91B"/>
    <w:rsid w:val="6B388236"/>
    <w:rsid w:val="6B4A8624"/>
    <w:rsid w:val="6B53B2EB"/>
    <w:rsid w:val="6B584382"/>
    <w:rsid w:val="6B68919D"/>
    <w:rsid w:val="6B6C0308"/>
    <w:rsid w:val="6B70DCEE"/>
    <w:rsid w:val="6B71E7A1"/>
    <w:rsid w:val="6B7EE66C"/>
    <w:rsid w:val="6B836102"/>
    <w:rsid w:val="6B83D909"/>
    <w:rsid w:val="6B89F550"/>
    <w:rsid w:val="6B976F2D"/>
    <w:rsid w:val="6BA11535"/>
    <w:rsid w:val="6BAD0FC9"/>
    <w:rsid w:val="6BBCEB48"/>
    <w:rsid w:val="6BC4D4FB"/>
    <w:rsid w:val="6BD2ECF7"/>
    <w:rsid w:val="6BDF6149"/>
    <w:rsid w:val="6BED3E6A"/>
    <w:rsid w:val="6C080EBE"/>
    <w:rsid w:val="6C19CD20"/>
    <w:rsid w:val="6C20AA9F"/>
    <w:rsid w:val="6C25D438"/>
    <w:rsid w:val="6C276988"/>
    <w:rsid w:val="6C2F3D4C"/>
    <w:rsid w:val="6C36A6AA"/>
    <w:rsid w:val="6C582B4B"/>
    <w:rsid w:val="6C588B52"/>
    <w:rsid w:val="6C5AE3A9"/>
    <w:rsid w:val="6C5CA7FA"/>
    <w:rsid w:val="6C6D1C06"/>
    <w:rsid w:val="6C6D8BA3"/>
    <w:rsid w:val="6C6D9B51"/>
    <w:rsid w:val="6C72246A"/>
    <w:rsid w:val="6C7E0C0B"/>
    <w:rsid w:val="6C82778D"/>
    <w:rsid w:val="6C8B90A8"/>
    <w:rsid w:val="6C948F6E"/>
    <w:rsid w:val="6CA1DA77"/>
    <w:rsid w:val="6CB4EB30"/>
    <w:rsid w:val="6CBFD7F2"/>
    <w:rsid w:val="6CC1A0EE"/>
    <w:rsid w:val="6CC6E209"/>
    <w:rsid w:val="6CCEDB3D"/>
    <w:rsid w:val="6CD3E315"/>
    <w:rsid w:val="6CDC5191"/>
    <w:rsid w:val="6D03C438"/>
    <w:rsid w:val="6D06B435"/>
    <w:rsid w:val="6D1455A0"/>
    <w:rsid w:val="6D1706A3"/>
    <w:rsid w:val="6D2345F8"/>
    <w:rsid w:val="6D3A13F9"/>
    <w:rsid w:val="6D45841C"/>
    <w:rsid w:val="6D4B5F98"/>
    <w:rsid w:val="6D4C7427"/>
    <w:rsid w:val="6D607FBB"/>
    <w:rsid w:val="6D637FB6"/>
    <w:rsid w:val="6D688984"/>
    <w:rsid w:val="6D8B0ED0"/>
    <w:rsid w:val="6D9D625A"/>
    <w:rsid w:val="6DA528AA"/>
    <w:rsid w:val="6DB173ED"/>
    <w:rsid w:val="6DBC1887"/>
    <w:rsid w:val="6DBCFFD5"/>
    <w:rsid w:val="6DBF4AA8"/>
    <w:rsid w:val="6DBFD1C4"/>
    <w:rsid w:val="6DC32815"/>
    <w:rsid w:val="6DCC09A2"/>
    <w:rsid w:val="6DD1A0E0"/>
    <w:rsid w:val="6DD43677"/>
    <w:rsid w:val="6DD91ABF"/>
    <w:rsid w:val="6DF10D73"/>
    <w:rsid w:val="6DFB4ACA"/>
    <w:rsid w:val="6DFFA1D3"/>
    <w:rsid w:val="6E0B8D11"/>
    <w:rsid w:val="6E13DF89"/>
    <w:rsid w:val="6E397CC5"/>
    <w:rsid w:val="6E4CF751"/>
    <w:rsid w:val="6E595CFE"/>
    <w:rsid w:val="6E6276AD"/>
    <w:rsid w:val="6E6BEFE4"/>
    <w:rsid w:val="6E793DBD"/>
    <w:rsid w:val="6E804E23"/>
    <w:rsid w:val="6E84DEDB"/>
    <w:rsid w:val="6E8CA955"/>
    <w:rsid w:val="6E8F9564"/>
    <w:rsid w:val="6E9C2D31"/>
    <w:rsid w:val="6E9DAA03"/>
    <w:rsid w:val="6E9ECBCC"/>
    <w:rsid w:val="6EA5C992"/>
    <w:rsid w:val="6EA87818"/>
    <w:rsid w:val="6EAC559D"/>
    <w:rsid w:val="6EB97B97"/>
    <w:rsid w:val="6EDD388A"/>
    <w:rsid w:val="6EE1A108"/>
    <w:rsid w:val="6EF8FCB1"/>
    <w:rsid w:val="6EFD0807"/>
    <w:rsid w:val="6EFD5979"/>
    <w:rsid w:val="6F1F9133"/>
    <w:rsid w:val="6F226EF0"/>
    <w:rsid w:val="6F2DEB73"/>
    <w:rsid w:val="6F379C84"/>
    <w:rsid w:val="6F38012E"/>
    <w:rsid w:val="6F449FD6"/>
    <w:rsid w:val="6F4A1FD4"/>
    <w:rsid w:val="6F507B1A"/>
    <w:rsid w:val="6F536B6C"/>
    <w:rsid w:val="6F60A350"/>
    <w:rsid w:val="6F6B6F91"/>
    <w:rsid w:val="6F6F9F44"/>
    <w:rsid w:val="6F71629E"/>
    <w:rsid w:val="6F8BEF9F"/>
    <w:rsid w:val="6F8C6FC9"/>
    <w:rsid w:val="6F8FE33D"/>
    <w:rsid w:val="6F963490"/>
    <w:rsid w:val="6FADDC4C"/>
    <w:rsid w:val="6FB3867A"/>
    <w:rsid w:val="6FB4AC0F"/>
    <w:rsid w:val="6FB9D0D0"/>
    <w:rsid w:val="6FBA673B"/>
    <w:rsid w:val="6FE34115"/>
    <w:rsid w:val="6FE36B3E"/>
    <w:rsid w:val="6FEF718B"/>
    <w:rsid w:val="6FF46325"/>
    <w:rsid w:val="70008FF5"/>
    <w:rsid w:val="7002770D"/>
    <w:rsid w:val="70032C53"/>
    <w:rsid w:val="70079F11"/>
    <w:rsid w:val="70090EBE"/>
    <w:rsid w:val="7014961D"/>
    <w:rsid w:val="701FED9B"/>
    <w:rsid w:val="7045F739"/>
    <w:rsid w:val="704892C0"/>
    <w:rsid w:val="704A4979"/>
    <w:rsid w:val="704E6B4D"/>
    <w:rsid w:val="704FCE23"/>
    <w:rsid w:val="7064CFBC"/>
    <w:rsid w:val="7066D38D"/>
    <w:rsid w:val="706DB307"/>
    <w:rsid w:val="708C667E"/>
    <w:rsid w:val="70967D97"/>
    <w:rsid w:val="70A1C811"/>
    <w:rsid w:val="70A42EB2"/>
    <w:rsid w:val="70B672F7"/>
    <w:rsid w:val="70BAB2C1"/>
    <w:rsid w:val="70C28BC1"/>
    <w:rsid w:val="70C467D0"/>
    <w:rsid w:val="70C962C7"/>
    <w:rsid w:val="70D0BA43"/>
    <w:rsid w:val="70D49B8A"/>
    <w:rsid w:val="70F5ACF3"/>
    <w:rsid w:val="710B99D0"/>
    <w:rsid w:val="7127610E"/>
    <w:rsid w:val="712BCDD5"/>
    <w:rsid w:val="712D6BBD"/>
    <w:rsid w:val="7130CAE5"/>
    <w:rsid w:val="71392623"/>
    <w:rsid w:val="713B9270"/>
    <w:rsid w:val="714645B7"/>
    <w:rsid w:val="714BCEA7"/>
    <w:rsid w:val="714DB433"/>
    <w:rsid w:val="7163BE0F"/>
    <w:rsid w:val="71B14E5D"/>
    <w:rsid w:val="71B1CF4F"/>
    <w:rsid w:val="71B2B02D"/>
    <w:rsid w:val="71B2D75C"/>
    <w:rsid w:val="71BBA668"/>
    <w:rsid w:val="71BE39AA"/>
    <w:rsid w:val="71C892BC"/>
    <w:rsid w:val="71CD7197"/>
    <w:rsid w:val="71D677AD"/>
    <w:rsid w:val="71E32E64"/>
    <w:rsid w:val="71F6CBE0"/>
    <w:rsid w:val="722027BE"/>
    <w:rsid w:val="72240441"/>
    <w:rsid w:val="7225C417"/>
    <w:rsid w:val="72278C7F"/>
    <w:rsid w:val="7228B82C"/>
    <w:rsid w:val="722D0E15"/>
    <w:rsid w:val="7247B278"/>
    <w:rsid w:val="72480F42"/>
    <w:rsid w:val="724D0A27"/>
    <w:rsid w:val="7255DB12"/>
    <w:rsid w:val="72589CA1"/>
    <w:rsid w:val="726FA40B"/>
    <w:rsid w:val="7271080E"/>
    <w:rsid w:val="72731939"/>
    <w:rsid w:val="7276B920"/>
    <w:rsid w:val="727AF9F5"/>
    <w:rsid w:val="728CE018"/>
    <w:rsid w:val="728FEEBB"/>
    <w:rsid w:val="729027B0"/>
    <w:rsid w:val="7293CAA9"/>
    <w:rsid w:val="729AA7B7"/>
    <w:rsid w:val="72A3C96A"/>
    <w:rsid w:val="72A67CE0"/>
    <w:rsid w:val="72A83882"/>
    <w:rsid w:val="72C36C48"/>
    <w:rsid w:val="72C8C2FD"/>
    <w:rsid w:val="72E37DB6"/>
    <w:rsid w:val="72EAC38B"/>
    <w:rsid w:val="72FED26B"/>
    <w:rsid w:val="7307DB24"/>
    <w:rsid w:val="730E9548"/>
    <w:rsid w:val="73440128"/>
    <w:rsid w:val="73469974"/>
    <w:rsid w:val="73527B93"/>
    <w:rsid w:val="7355A9C3"/>
    <w:rsid w:val="7359DBB5"/>
    <w:rsid w:val="735E609C"/>
    <w:rsid w:val="73647162"/>
    <w:rsid w:val="736866F3"/>
    <w:rsid w:val="73721EA0"/>
    <w:rsid w:val="737AEA65"/>
    <w:rsid w:val="7387F649"/>
    <w:rsid w:val="73A8B93C"/>
    <w:rsid w:val="73AA2941"/>
    <w:rsid w:val="73AAB087"/>
    <w:rsid w:val="73C4BC80"/>
    <w:rsid w:val="73EF2898"/>
    <w:rsid w:val="73F56445"/>
    <w:rsid w:val="73FA7D96"/>
    <w:rsid w:val="740BFE21"/>
    <w:rsid w:val="7417B92E"/>
    <w:rsid w:val="742708BC"/>
    <w:rsid w:val="7428A267"/>
    <w:rsid w:val="7428E4A4"/>
    <w:rsid w:val="742AE2F9"/>
    <w:rsid w:val="743C94C8"/>
    <w:rsid w:val="743F52E0"/>
    <w:rsid w:val="7445DECE"/>
    <w:rsid w:val="744ADD47"/>
    <w:rsid w:val="7452F1DC"/>
    <w:rsid w:val="746837BE"/>
    <w:rsid w:val="74726C39"/>
    <w:rsid w:val="7478D2A9"/>
    <w:rsid w:val="74793499"/>
    <w:rsid w:val="7481A3BE"/>
    <w:rsid w:val="748FC489"/>
    <w:rsid w:val="749F5882"/>
    <w:rsid w:val="74A6F6E6"/>
    <w:rsid w:val="74B2C84A"/>
    <w:rsid w:val="74BA42A1"/>
    <w:rsid w:val="74C567F6"/>
    <w:rsid w:val="74C9FDCF"/>
    <w:rsid w:val="74CD4524"/>
    <w:rsid w:val="74D51CE9"/>
    <w:rsid w:val="74E16BB5"/>
    <w:rsid w:val="75037F02"/>
    <w:rsid w:val="7503AD6D"/>
    <w:rsid w:val="7504F77E"/>
    <w:rsid w:val="750A047A"/>
    <w:rsid w:val="750C417B"/>
    <w:rsid w:val="751313F6"/>
    <w:rsid w:val="7538205F"/>
    <w:rsid w:val="7538F22B"/>
    <w:rsid w:val="753B1C9C"/>
    <w:rsid w:val="753DE4BF"/>
    <w:rsid w:val="75404363"/>
    <w:rsid w:val="7544C7A4"/>
    <w:rsid w:val="75468716"/>
    <w:rsid w:val="7548BFB1"/>
    <w:rsid w:val="754A2FE9"/>
    <w:rsid w:val="754DC339"/>
    <w:rsid w:val="755F950F"/>
    <w:rsid w:val="756174E1"/>
    <w:rsid w:val="756528C5"/>
    <w:rsid w:val="7565F048"/>
    <w:rsid w:val="75708F16"/>
    <w:rsid w:val="7575A85D"/>
    <w:rsid w:val="75866E5D"/>
    <w:rsid w:val="7586F330"/>
    <w:rsid w:val="7589A130"/>
    <w:rsid w:val="75A032E6"/>
    <w:rsid w:val="75A66644"/>
    <w:rsid w:val="75B4D5BE"/>
    <w:rsid w:val="75C86A6E"/>
    <w:rsid w:val="75CA996E"/>
    <w:rsid w:val="75D1C058"/>
    <w:rsid w:val="75E103B7"/>
    <w:rsid w:val="75E29685"/>
    <w:rsid w:val="75E5F98D"/>
    <w:rsid w:val="75F4E902"/>
    <w:rsid w:val="75F86850"/>
    <w:rsid w:val="75FC177F"/>
    <w:rsid w:val="75FE2E9A"/>
    <w:rsid w:val="76050B4C"/>
    <w:rsid w:val="76052073"/>
    <w:rsid w:val="76065D0B"/>
    <w:rsid w:val="761ED3B8"/>
    <w:rsid w:val="763C7195"/>
    <w:rsid w:val="76571BD0"/>
    <w:rsid w:val="765F9697"/>
    <w:rsid w:val="767794FA"/>
    <w:rsid w:val="768DA761"/>
    <w:rsid w:val="769A544D"/>
    <w:rsid w:val="769F488B"/>
    <w:rsid w:val="76A9A8F6"/>
    <w:rsid w:val="76B7AEBC"/>
    <w:rsid w:val="76B87AAB"/>
    <w:rsid w:val="76BCC971"/>
    <w:rsid w:val="76C47657"/>
    <w:rsid w:val="76CA5BBE"/>
    <w:rsid w:val="76CF919C"/>
    <w:rsid w:val="76E291B3"/>
    <w:rsid w:val="76E3C742"/>
    <w:rsid w:val="770C0AAA"/>
    <w:rsid w:val="770ED34A"/>
    <w:rsid w:val="771180F8"/>
    <w:rsid w:val="7719F228"/>
    <w:rsid w:val="771E49DA"/>
    <w:rsid w:val="77383AB7"/>
    <w:rsid w:val="77451F1E"/>
    <w:rsid w:val="7754AFF9"/>
    <w:rsid w:val="77625DB6"/>
    <w:rsid w:val="7763589C"/>
    <w:rsid w:val="7768A42C"/>
    <w:rsid w:val="776FA289"/>
    <w:rsid w:val="7770E573"/>
    <w:rsid w:val="77787CCB"/>
    <w:rsid w:val="778F80A1"/>
    <w:rsid w:val="77916B60"/>
    <w:rsid w:val="77926F7B"/>
    <w:rsid w:val="77974BB8"/>
    <w:rsid w:val="779E8BBC"/>
    <w:rsid w:val="779F9834"/>
    <w:rsid w:val="77AAA195"/>
    <w:rsid w:val="77AF3A9F"/>
    <w:rsid w:val="77B99DC5"/>
    <w:rsid w:val="77BA9D33"/>
    <w:rsid w:val="77BD4E5E"/>
    <w:rsid w:val="77C6D246"/>
    <w:rsid w:val="77D7CA72"/>
    <w:rsid w:val="77D7CE43"/>
    <w:rsid w:val="77E2C7D7"/>
    <w:rsid w:val="77EC6390"/>
    <w:rsid w:val="77ECB47D"/>
    <w:rsid w:val="77F11D3A"/>
    <w:rsid w:val="77FD8E22"/>
    <w:rsid w:val="77FFA679"/>
    <w:rsid w:val="7802158A"/>
    <w:rsid w:val="7804C6D4"/>
    <w:rsid w:val="7810219D"/>
    <w:rsid w:val="782CA2BF"/>
    <w:rsid w:val="783847FA"/>
    <w:rsid w:val="783B05B8"/>
    <w:rsid w:val="783B2ECE"/>
    <w:rsid w:val="783DBF12"/>
    <w:rsid w:val="7841FCED"/>
    <w:rsid w:val="784566C4"/>
    <w:rsid w:val="7852DF95"/>
    <w:rsid w:val="785C5B80"/>
    <w:rsid w:val="789003BD"/>
    <w:rsid w:val="78924ADF"/>
    <w:rsid w:val="7892B3B1"/>
    <w:rsid w:val="78967EA4"/>
    <w:rsid w:val="7898852C"/>
    <w:rsid w:val="789E2449"/>
    <w:rsid w:val="78A1BFED"/>
    <w:rsid w:val="78A364F3"/>
    <w:rsid w:val="78AB150A"/>
    <w:rsid w:val="78B18E56"/>
    <w:rsid w:val="78B36ED8"/>
    <w:rsid w:val="78B7DB75"/>
    <w:rsid w:val="78BE3941"/>
    <w:rsid w:val="78D5B8C9"/>
    <w:rsid w:val="78E5AA46"/>
    <w:rsid w:val="78F946E2"/>
    <w:rsid w:val="78F98121"/>
    <w:rsid w:val="78FB2647"/>
    <w:rsid w:val="7911E734"/>
    <w:rsid w:val="7914681D"/>
    <w:rsid w:val="79158495"/>
    <w:rsid w:val="791815E0"/>
    <w:rsid w:val="79193209"/>
    <w:rsid w:val="7919E47D"/>
    <w:rsid w:val="791B8C79"/>
    <w:rsid w:val="792DC20D"/>
    <w:rsid w:val="79477DEF"/>
    <w:rsid w:val="794CC359"/>
    <w:rsid w:val="794DFBB2"/>
    <w:rsid w:val="794FA964"/>
    <w:rsid w:val="79538305"/>
    <w:rsid w:val="7957B5EF"/>
    <w:rsid w:val="795CA1FA"/>
    <w:rsid w:val="79618ECB"/>
    <w:rsid w:val="7963A197"/>
    <w:rsid w:val="796A27C0"/>
    <w:rsid w:val="796BC072"/>
    <w:rsid w:val="7986DD6E"/>
    <w:rsid w:val="7989D381"/>
    <w:rsid w:val="798A2B40"/>
    <w:rsid w:val="799AC303"/>
    <w:rsid w:val="79A2BBF9"/>
    <w:rsid w:val="79AE69F4"/>
    <w:rsid w:val="79B31282"/>
    <w:rsid w:val="79B65529"/>
    <w:rsid w:val="79CBBE5C"/>
    <w:rsid w:val="79D60E36"/>
    <w:rsid w:val="79E17A85"/>
    <w:rsid w:val="79EA1E6B"/>
    <w:rsid w:val="79EB2F20"/>
    <w:rsid w:val="79F63DF2"/>
    <w:rsid w:val="7A00B7AC"/>
    <w:rsid w:val="7A080092"/>
    <w:rsid w:val="7A0BE64F"/>
    <w:rsid w:val="7A1595DA"/>
    <w:rsid w:val="7A188B17"/>
    <w:rsid w:val="7A1B49A0"/>
    <w:rsid w:val="7A2B19B8"/>
    <w:rsid w:val="7A4709A4"/>
    <w:rsid w:val="7A6B6FD4"/>
    <w:rsid w:val="7A7087CC"/>
    <w:rsid w:val="7A7C3520"/>
    <w:rsid w:val="7A8576AD"/>
    <w:rsid w:val="7A8FE28F"/>
    <w:rsid w:val="7A960456"/>
    <w:rsid w:val="7A972E35"/>
    <w:rsid w:val="7A998CE3"/>
    <w:rsid w:val="7A9AC8EF"/>
    <w:rsid w:val="7AAE77DD"/>
    <w:rsid w:val="7AB40C7C"/>
    <w:rsid w:val="7AB6FEBC"/>
    <w:rsid w:val="7AC40284"/>
    <w:rsid w:val="7AC44677"/>
    <w:rsid w:val="7AD0EA30"/>
    <w:rsid w:val="7AE3BB37"/>
    <w:rsid w:val="7AEE21E5"/>
    <w:rsid w:val="7AFB3267"/>
    <w:rsid w:val="7B112B4B"/>
    <w:rsid w:val="7B234617"/>
    <w:rsid w:val="7B2A307D"/>
    <w:rsid w:val="7B33A23D"/>
    <w:rsid w:val="7B4B76BF"/>
    <w:rsid w:val="7B4D7C92"/>
    <w:rsid w:val="7B52E8A9"/>
    <w:rsid w:val="7B5F7783"/>
    <w:rsid w:val="7B65BAC0"/>
    <w:rsid w:val="7B6DC1BE"/>
    <w:rsid w:val="7B82DA55"/>
    <w:rsid w:val="7B88962C"/>
    <w:rsid w:val="7B892BF6"/>
    <w:rsid w:val="7B8DB67E"/>
    <w:rsid w:val="7B8E980B"/>
    <w:rsid w:val="7B965793"/>
    <w:rsid w:val="7B9C9575"/>
    <w:rsid w:val="7B9D7DCA"/>
    <w:rsid w:val="7BA7823B"/>
    <w:rsid w:val="7BAE24C8"/>
    <w:rsid w:val="7BBDDFDD"/>
    <w:rsid w:val="7BCA24A7"/>
    <w:rsid w:val="7BCC03FE"/>
    <w:rsid w:val="7BDB0089"/>
    <w:rsid w:val="7BDD6098"/>
    <w:rsid w:val="7BE11855"/>
    <w:rsid w:val="7BE30EAA"/>
    <w:rsid w:val="7BE4B1A9"/>
    <w:rsid w:val="7BE59516"/>
    <w:rsid w:val="7BE83326"/>
    <w:rsid w:val="7BED7858"/>
    <w:rsid w:val="7BF9CD33"/>
    <w:rsid w:val="7BFCAE09"/>
    <w:rsid w:val="7BFE2415"/>
    <w:rsid w:val="7C03E15B"/>
    <w:rsid w:val="7C092B93"/>
    <w:rsid w:val="7C15A06E"/>
    <w:rsid w:val="7C1BCB40"/>
    <w:rsid w:val="7C23B6B8"/>
    <w:rsid w:val="7C2A3B6B"/>
    <w:rsid w:val="7C31DCDC"/>
    <w:rsid w:val="7C36BB8C"/>
    <w:rsid w:val="7C3D2A61"/>
    <w:rsid w:val="7C46D5E9"/>
    <w:rsid w:val="7C51E322"/>
    <w:rsid w:val="7C537961"/>
    <w:rsid w:val="7C5960B6"/>
    <w:rsid w:val="7C68AB7D"/>
    <w:rsid w:val="7C6C07E6"/>
    <w:rsid w:val="7C7164C1"/>
    <w:rsid w:val="7C762450"/>
    <w:rsid w:val="7C8C5B12"/>
    <w:rsid w:val="7C8E818F"/>
    <w:rsid w:val="7C944BF8"/>
    <w:rsid w:val="7CA2B3B4"/>
    <w:rsid w:val="7CAECFA2"/>
    <w:rsid w:val="7CAFEEEE"/>
    <w:rsid w:val="7CB74AD3"/>
    <w:rsid w:val="7CD56F30"/>
    <w:rsid w:val="7CE46650"/>
    <w:rsid w:val="7CE4E598"/>
    <w:rsid w:val="7CE58857"/>
    <w:rsid w:val="7CE97FF4"/>
    <w:rsid w:val="7CEEBA7E"/>
    <w:rsid w:val="7CF0BF21"/>
    <w:rsid w:val="7CF5E687"/>
    <w:rsid w:val="7CF9EEB8"/>
    <w:rsid w:val="7D03A68B"/>
    <w:rsid w:val="7D09E4D7"/>
    <w:rsid w:val="7D0C27C0"/>
    <w:rsid w:val="7D1773CE"/>
    <w:rsid w:val="7D223832"/>
    <w:rsid w:val="7D290A27"/>
    <w:rsid w:val="7D290ED1"/>
    <w:rsid w:val="7D2B9029"/>
    <w:rsid w:val="7D3D8B3E"/>
    <w:rsid w:val="7D3DDFE1"/>
    <w:rsid w:val="7D4B8C66"/>
    <w:rsid w:val="7D4DF43E"/>
    <w:rsid w:val="7D5648B3"/>
    <w:rsid w:val="7D56A5FF"/>
    <w:rsid w:val="7D5AB450"/>
    <w:rsid w:val="7D6D2195"/>
    <w:rsid w:val="7D7AF91A"/>
    <w:rsid w:val="7D833BC0"/>
    <w:rsid w:val="7D857E3A"/>
    <w:rsid w:val="7D9BB55E"/>
    <w:rsid w:val="7DA08136"/>
    <w:rsid w:val="7DA323D5"/>
    <w:rsid w:val="7DA573DF"/>
    <w:rsid w:val="7DA77A4A"/>
    <w:rsid w:val="7DA83E97"/>
    <w:rsid w:val="7DAC53A3"/>
    <w:rsid w:val="7DB7A7DC"/>
    <w:rsid w:val="7DC6D194"/>
    <w:rsid w:val="7DCAEBB8"/>
    <w:rsid w:val="7DCEF45D"/>
    <w:rsid w:val="7DD9A532"/>
    <w:rsid w:val="7DDF62BF"/>
    <w:rsid w:val="7DFA36E8"/>
    <w:rsid w:val="7E070641"/>
    <w:rsid w:val="7E1146CB"/>
    <w:rsid w:val="7E180B24"/>
    <w:rsid w:val="7E239D0D"/>
    <w:rsid w:val="7E270E7A"/>
    <w:rsid w:val="7E272E11"/>
    <w:rsid w:val="7E2A5893"/>
    <w:rsid w:val="7E30FCA7"/>
    <w:rsid w:val="7E3631CD"/>
    <w:rsid w:val="7E3AD792"/>
    <w:rsid w:val="7E689B89"/>
    <w:rsid w:val="7E6DB43E"/>
    <w:rsid w:val="7E7CC3A3"/>
    <w:rsid w:val="7E8285A9"/>
    <w:rsid w:val="7E99797D"/>
    <w:rsid w:val="7EA75B82"/>
    <w:rsid w:val="7EA990DD"/>
    <w:rsid w:val="7EC105C1"/>
    <w:rsid w:val="7ECB4343"/>
    <w:rsid w:val="7EEB5D58"/>
    <w:rsid w:val="7EEF9E4D"/>
    <w:rsid w:val="7EF0C3AC"/>
    <w:rsid w:val="7EF1964B"/>
    <w:rsid w:val="7F096DD6"/>
    <w:rsid w:val="7F0F261F"/>
    <w:rsid w:val="7F1769F8"/>
    <w:rsid w:val="7F1C31D5"/>
    <w:rsid w:val="7F1D6AAC"/>
    <w:rsid w:val="7F202FF1"/>
    <w:rsid w:val="7F2D8BB8"/>
    <w:rsid w:val="7F38CCAE"/>
    <w:rsid w:val="7F41EFF8"/>
    <w:rsid w:val="7F46332D"/>
    <w:rsid w:val="7F46CEC1"/>
    <w:rsid w:val="7F53CAA7"/>
    <w:rsid w:val="7F6A45B6"/>
    <w:rsid w:val="7F6B53C2"/>
    <w:rsid w:val="7F75D8CF"/>
    <w:rsid w:val="7F77E462"/>
    <w:rsid w:val="7F78C846"/>
    <w:rsid w:val="7F7900B4"/>
    <w:rsid w:val="7F822962"/>
    <w:rsid w:val="7F93B3C5"/>
    <w:rsid w:val="7F9E7F3F"/>
    <w:rsid w:val="7FA6119B"/>
    <w:rsid w:val="7FA9140B"/>
    <w:rsid w:val="7FAD5759"/>
    <w:rsid w:val="7FB48A82"/>
    <w:rsid w:val="7FB62D27"/>
    <w:rsid w:val="7FBEE3AB"/>
    <w:rsid w:val="7FC4CC1B"/>
    <w:rsid w:val="7FCDA0E7"/>
    <w:rsid w:val="7FD07A75"/>
    <w:rsid w:val="7FD40220"/>
    <w:rsid w:val="7FD9F36D"/>
    <w:rsid w:val="7FDAE55E"/>
    <w:rsid w:val="7FDB0296"/>
    <w:rsid w:val="7FEBDCA1"/>
    <w:rsid w:val="7FECEA43"/>
    <w:rsid w:val="7FF8B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EDAF0"/>
  <w15:docId w15:val="{4ABA1785-122D-48A3-A807-E3034811AC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6C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C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lorfulList-Accent11" w:customStyle="1">
    <w:name w:val="Colorful List - Accent 11"/>
    <w:basedOn w:val="Normal"/>
    <w:uiPriority w:val="99"/>
    <w:qFormat/>
    <w:rsid w:val="002A6A00"/>
    <w:pPr>
      <w:spacing w:line="240" w:lineRule="auto"/>
      <w:ind w:left="720"/>
      <w:contextualSpacing/>
    </w:pPr>
    <w:rPr>
      <w:rFonts w:ascii="Cambria" w:hAnsi="Cambria" w:eastAsia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98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98F"/>
  </w:style>
  <w:style w:type="paragraph" w:styleId="Footer">
    <w:name w:val="footer"/>
    <w:basedOn w:val="Normal"/>
    <w:link w:val="FooterChar"/>
    <w:uiPriority w:val="99"/>
    <w:unhideWhenUsed/>
    <w:rsid w:val="0071598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98F"/>
  </w:style>
  <w:style w:type="paragraph" w:styleId="PlainText">
    <w:name w:val="Plain Text"/>
    <w:basedOn w:val="Normal"/>
    <w:link w:val="PlainTextChar"/>
    <w:uiPriority w:val="99"/>
    <w:semiHidden/>
    <w:unhideWhenUsed/>
    <w:rsid w:val="00DD1278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D1278"/>
    <w:rPr>
      <w:rFonts w:ascii="Calibri" w:hAnsi="Calibri"/>
      <w:szCs w:val="21"/>
    </w:rPr>
  </w:style>
  <w:style w:type="character" w:styleId="normaltextrun" w:customStyle="1">
    <w:name w:val="normaltextrun"/>
    <w:basedOn w:val="DefaultParagraphFont"/>
    <w:rsid w:val="0038660A"/>
  </w:style>
  <w:style w:type="character" w:styleId="CommentReference">
    <w:name w:val="annotation reference"/>
    <w:basedOn w:val="DefaultParagraphFont"/>
    <w:uiPriority w:val="99"/>
    <w:semiHidden/>
    <w:unhideWhenUsed/>
    <w:rsid w:val="00677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68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7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68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7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4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3.jpg" Id="R50524f5185f8442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2291-8077-47E8-A9A6-9D2781EEB5F0}"/>
      </w:docPartPr>
      <w:docPartBody>
        <w:p w:rsidR="00970811" w:rsidRDefault="009708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811"/>
    <w:rsid w:val="00970811"/>
    <w:rsid w:val="00E4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04F1-0397-1744-942B-2C0FFBAAEC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Barking &amp; Dagenham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Pitumpe, Wijay</dc:creator>
  <lastModifiedBy>Eastwood, Victoria</lastModifiedBy>
  <revision>209</revision>
  <lastPrinted>2018-10-31T12:55:00.0000000Z</lastPrinted>
  <dcterms:created xsi:type="dcterms:W3CDTF">2019-12-10T14:34:00.0000000Z</dcterms:created>
  <dcterms:modified xsi:type="dcterms:W3CDTF">2020-07-08T10:50:04.6565830Z</dcterms:modified>
</coreProperties>
</file>