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F7723" w:rsidR="003F7723" w:rsidP="009B06D0" w:rsidRDefault="23002D8E" w14:paraId="76B30832" w14:textId="072012EB">
      <w:pPr>
        <w:pStyle w:val="Title"/>
      </w:pPr>
      <w:r>
        <w:t>B</w:t>
      </w:r>
      <w:r w:rsidR="008D6E84">
        <w:t>arking &amp; Dagenham College</w:t>
      </w:r>
    </w:p>
    <w:p w:rsidRPr="008D6E84" w:rsidR="008D6E84" w:rsidP="008D6E84" w:rsidRDefault="008D6E84" w14:paraId="3CADEA0E" w14:textId="77777777">
      <w:pPr>
        <w:spacing w:after="192" w:line="259" w:lineRule="auto"/>
        <w:rPr>
          <w:rFonts w:eastAsiaTheme="majorEastAsia" w:cstheme="majorBidi"/>
          <w:b/>
          <w:color w:val="33AE9A" w:themeColor="accent1"/>
          <w:spacing w:val="-10"/>
          <w:kern w:val="28"/>
          <w:sz w:val="28"/>
          <w:szCs w:val="28"/>
        </w:rPr>
      </w:pPr>
      <w:r w:rsidRPr="008D6E84">
        <w:rPr>
          <w:rFonts w:eastAsiaTheme="majorEastAsia" w:cstheme="majorBidi"/>
          <w:b/>
          <w:color w:val="33AE9A" w:themeColor="accent1"/>
          <w:spacing w:val="-10"/>
          <w:kern w:val="28"/>
          <w:sz w:val="28"/>
          <w:szCs w:val="28"/>
        </w:rPr>
        <w:t>Equity, Diversity &amp; Inclusion Pledge 2025–26</w:t>
      </w:r>
    </w:p>
    <w:p w:rsidR="008D6E84" w:rsidP="008D6E84" w:rsidRDefault="008D6E84" w14:paraId="76F90269" w14:textId="564226DB" w14:noSpellErr="1">
      <w:pPr>
        <w:spacing w:after="452"/>
        <w:ind w:left="-15"/>
      </w:pPr>
      <w:r w:rsidR="008D6E84">
        <w:rPr/>
        <w:t xml:space="preserve">At Barking &amp; Dagenham College, we </w:t>
      </w:r>
      <w:r w:rsidRPr="2BC3F582" w:rsidR="002E766B">
        <w:rPr>
          <w:color w:val="auto"/>
        </w:rPr>
        <w:t xml:space="preserve">stand against </w:t>
      </w:r>
      <w:r w:rsidRPr="2BC3F582" w:rsidR="002E766B">
        <w:rPr>
          <w:color w:val="auto"/>
        </w:rPr>
        <w:t>racism and discrimination</w:t>
      </w:r>
      <w:r w:rsidRPr="2BC3F582" w:rsidR="002E766B">
        <w:rPr>
          <w:color w:val="auto"/>
        </w:rPr>
        <w:t xml:space="preserve"> and </w:t>
      </w:r>
      <w:r w:rsidR="008D6E84">
        <w:rPr/>
        <w:t xml:space="preserve">pledge to make our college an exceptional place for everyone to work and study. We will embed Equity, </w:t>
      </w:r>
      <w:r w:rsidR="008D6E84">
        <w:rPr/>
        <w:t>Diversity</w:t>
      </w:r>
      <w:r w:rsidR="008D6E84">
        <w:rPr/>
        <w:t xml:space="preserve"> and Inclusion (EDI) across the College to ensure that every student and member of staff can grow, develop and flourish.</w:t>
      </w:r>
    </w:p>
    <w:p w:rsidR="008D6E84" w:rsidP="008D6E84" w:rsidRDefault="008D6E84" w14:paraId="49DE797E" w14:textId="77777777">
      <w:pPr>
        <w:pStyle w:val="Heading1"/>
        <w:ind w:left="-5"/>
      </w:pPr>
      <w:r>
        <w:t>Our Pledge</w:t>
      </w:r>
    </w:p>
    <w:p w:rsidR="008D6E84" w:rsidP="008D6E84" w:rsidRDefault="008D6E84" w14:paraId="76E7C0A5" w14:textId="38B6AD9C">
      <w:pPr>
        <w:numPr>
          <w:ilvl w:val="0"/>
          <w:numId w:val="18"/>
        </w:numPr>
        <w:spacing w:before="0" w:after="141" w:line="275" w:lineRule="auto"/>
        <w:ind w:hanging="760"/>
      </w:pPr>
      <w:r>
        <w:t>We pledge to listen and learn by engaging students, staff, and governors in shaping EDI priorities and objectives, drawing on best practice.</w:t>
      </w:r>
    </w:p>
    <w:p w:rsidR="008D6E84" w:rsidP="2BC3F582" w:rsidRDefault="2F558341" w14:paraId="33D66D08" w14:textId="3B09C07B" w14:noSpellErr="1">
      <w:pPr>
        <w:numPr>
          <w:ilvl w:val="0"/>
          <w:numId w:val="18"/>
        </w:numPr>
        <w:spacing w:before="0" w:after="141" w:line="275" w:lineRule="auto"/>
        <w:ind w:hanging="760"/>
        <w:rPr>
          <w:color w:val="auto"/>
        </w:rPr>
      </w:pPr>
      <w:r w:rsidR="2F558341">
        <w:rPr/>
        <w:t>We pledge to ensure the diversity of our students, staf</w:t>
      </w:r>
      <w:r w:rsidRPr="2BC3F582" w:rsidR="2F558341">
        <w:rPr>
          <w:color w:val="auto"/>
        </w:rPr>
        <w:t>f, a</w:t>
      </w:r>
      <w:r w:rsidRPr="2BC3F582" w:rsidR="2F558341">
        <w:rPr>
          <w:color w:val="auto"/>
        </w:rPr>
        <w:t>nd governors</w:t>
      </w:r>
      <w:r w:rsidRPr="2BC3F582" w:rsidR="682FBDCB">
        <w:rPr>
          <w:color w:val="auto"/>
        </w:rPr>
        <w:t>, closely reflects</w:t>
      </w:r>
      <w:r w:rsidRPr="2BC3F582" w:rsidR="2F558341">
        <w:rPr>
          <w:color w:val="auto"/>
        </w:rPr>
        <w:t xml:space="preserve"> the commun</w:t>
      </w:r>
      <w:r w:rsidRPr="2BC3F582" w:rsidR="2F558341">
        <w:rPr>
          <w:color w:val="auto"/>
        </w:rPr>
        <w:t xml:space="preserve">ity </w:t>
      </w:r>
      <w:r w:rsidRPr="2BC3F582" w:rsidR="2F558341">
        <w:rPr>
          <w:color w:val="auto"/>
        </w:rPr>
        <w:t>of Barking &amp; Dagenham, taking positive action where necessary.</w:t>
      </w:r>
    </w:p>
    <w:p w:rsidR="008D6E84" w:rsidP="008D6E84" w:rsidRDefault="008D6E84" w14:paraId="4421A5BF" w14:textId="77777777">
      <w:pPr>
        <w:numPr>
          <w:ilvl w:val="0"/>
          <w:numId w:val="18"/>
        </w:numPr>
        <w:spacing w:before="0" w:after="141" w:line="275" w:lineRule="auto"/>
        <w:ind w:hanging="760"/>
      </w:pPr>
      <w:r>
        <w:t>We pledge to promote psychological safety so that every voice is heard, valued and respected, and inclusion is felt across our college community.</w:t>
      </w:r>
    </w:p>
    <w:p w:rsidR="008D6E84" w:rsidP="008D6E84" w:rsidRDefault="008D6E84" w14:paraId="59E0620F" w14:textId="77777777">
      <w:pPr>
        <w:numPr>
          <w:ilvl w:val="0"/>
          <w:numId w:val="18"/>
        </w:numPr>
        <w:spacing w:before="0" w:after="141" w:line="275" w:lineRule="auto"/>
        <w:ind w:hanging="760"/>
      </w:pPr>
      <w:r>
        <w:t>We pledge to act on feedback by routinely monitoring experience and satisfaction, closing gaps, and driving continuous improvement.</w:t>
      </w:r>
    </w:p>
    <w:p w:rsidR="008D6E84" w:rsidP="008D6E84" w:rsidRDefault="008D6E84" w14:paraId="101EB2D8" w14:textId="77777777">
      <w:pPr>
        <w:numPr>
          <w:ilvl w:val="0"/>
          <w:numId w:val="18"/>
        </w:numPr>
        <w:spacing w:before="0" w:after="141" w:line="275" w:lineRule="auto"/>
        <w:ind w:hanging="760"/>
      </w:pPr>
      <w:r>
        <w:t>We pledge to foster inclusion, aspiration and excellence by welcoming learners at every level and equipping staff to support them in overcoming barriers to success.</w:t>
      </w:r>
    </w:p>
    <w:p w:rsidR="008D6E84" w:rsidP="008D6E84" w:rsidRDefault="008D6E84" w14:paraId="04BFB056" w14:textId="77777777">
      <w:pPr>
        <w:numPr>
          <w:ilvl w:val="0"/>
          <w:numId w:val="18"/>
        </w:numPr>
        <w:spacing w:before="0" w:after="529" w:line="275" w:lineRule="auto"/>
        <w:ind w:hanging="760"/>
      </w:pPr>
      <w:r>
        <w:t>We pledge to close achievement and progression gaps so that every student, regardless of background, can progress into fulfilling careers and bright futures.</w:t>
      </w:r>
    </w:p>
    <w:p w:rsidR="008D6E84" w:rsidP="008D6E84" w:rsidRDefault="008D6E84" w14:paraId="48DC78A2" w14:textId="77777777">
      <w:pPr>
        <w:pStyle w:val="Heading1"/>
        <w:ind w:left="-5"/>
      </w:pPr>
      <w:r>
        <w:t>Success Measures 2025–26</w:t>
      </w:r>
    </w:p>
    <w:p w:rsidR="008D6E84" w:rsidP="008D6E84" w:rsidRDefault="008D6E84" w14:paraId="4D0CAAD4" w14:textId="77777777">
      <w:pPr>
        <w:numPr>
          <w:ilvl w:val="0"/>
          <w:numId w:val="19"/>
        </w:numPr>
        <w:spacing w:before="0" w:after="141" w:line="275" w:lineRule="auto"/>
        <w:ind w:hanging="760"/>
      </w:pPr>
      <w:r>
        <w:t>Representation – Staff, leadership and governance profiles more closely reflect the ethnic diversity of the community of Barking &amp; Dagenham, with targeted actions to address underrepresentation.</w:t>
      </w:r>
    </w:p>
    <w:p w:rsidR="008D6E84" w:rsidP="008D6E84" w:rsidRDefault="008D6E84" w14:paraId="7A0267E5" w14:textId="77777777">
      <w:pPr>
        <w:numPr>
          <w:ilvl w:val="0"/>
          <w:numId w:val="19"/>
        </w:numPr>
        <w:spacing w:before="0" w:after="141" w:line="275" w:lineRule="auto"/>
        <w:ind w:hanging="760"/>
      </w:pPr>
      <w:r>
        <w:t>Psychological Safety – A new metric introduced across the College, with measurable improvements in survey results year on year.</w:t>
      </w:r>
    </w:p>
    <w:p w:rsidRPr="009B5CA0" w:rsidR="008D6E84" w:rsidP="2BC3F582" w:rsidRDefault="2F558341" w14:paraId="6B74298B" w14:textId="0080E6C6" w14:noSpellErr="1">
      <w:pPr>
        <w:numPr>
          <w:ilvl w:val="0"/>
          <w:numId w:val="19"/>
        </w:numPr>
        <w:spacing w:before="0" w:after="141" w:line="275" w:lineRule="auto"/>
        <w:ind w:hanging="760"/>
        <w:rPr>
          <w:color w:val="auto"/>
        </w:rPr>
      </w:pPr>
      <w:r w:rsidR="2F558341">
        <w:rPr/>
        <w:t>Achievement – Evidence of reduced gaps in achievement and progression between different student grou</w:t>
      </w:r>
      <w:r w:rsidR="0CFBA9F2">
        <w:rPr/>
        <w:t>ps</w:t>
      </w:r>
      <w:r w:rsidRPr="2BC3F582" w:rsidR="0CFBA9F2">
        <w:rPr>
          <w:color w:val="auto"/>
        </w:rPr>
        <w:t xml:space="preserve"> </w:t>
      </w:r>
      <w:r w:rsidRPr="2BC3F582" w:rsidR="009B5CA0">
        <w:rPr>
          <w:color w:val="auto"/>
        </w:rPr>
        <w:t xml:space="preserve">and the </w:t>
      </w:r>
      <w:r w:rsidRPr="2BC3F582" w:rsidR="2E809A69">
        <w:rPr>
          <w:color w:val="auto"/>
        </w:rPr>
        <w:t>impact o</w:t>
      </w:r>
      <w:r w:rsidRPr="2BC3F582" w:rsidR="03F80536">
        <w:rPr>
          <w:color w:val="auto"/>
        </w:rPr>
        <w:t>f</w:t>
      </w:r>
      <w:r w:rsidRPr="2BC3F582" w:rsidR="2F059024">
        <w:rPr>
          <w:color w:val="auto"/>
        </w:rPr>
        <w:t xml:space="preserve"> staff training </w:t>
      </w:r>
      <w:r w:rsidRPr="2BC3F582" w:rsidR="00AD7D19">
        <w:rPr>
          <w:color w:val="auto"/>
        </w:rPr>
        <w:t>to improve the confidence and understanding of the staff body</w:t>
      </w:r>
      <w:r w:rsidRPr="2BC3F582" w:rsidR="00647CCE">
        <w:rPr>
          <w:color w:val="auto"/>
        </w:rPr>
        <w:t xml:space="preserve"> in EDI</w:t>
      </w:r>
    </w:p>
    <w:p w:rsidR="008D6E84" w:rsidP="55512E2E" w:rsidRDefault="2F558341" w14:paraId="1D8AE419" w14:textId="0CAAA4B6">
      <w:pPr>
        <w:numPr>
          <w:ilvl w:val="0"/>
          <w:numId w:val="19"/>
        </w:numPr>
        <w:spacing w:before="0" w:after="141" w:line="275" w:lineRule="auto"/>
        <w:ind w:hanging="760"/>
        <w:rPr>
          <w:color w:val="FF0000"/>
        </w:rPr>
      </w:pPr>
      <w:r>
        <w:t>Inclusive Practice – All staff trained in trauma-informed and inclusive practice, supporting students to overcome barriers and succeed at every level.</w:t>
      </w:r>
      <w:r w:rsidR="669AE23C">
        <w:t xml:space="preserve"> </w:t>
      </w:r>
    </w:p>
    <w:p w:rsidRPr="008D6E84" w:rsidR="00707220" w:rsidP="008D6E84" w:rsidRDefault="008D6E84" w14:paraId="35905E6F" w14:textId="78DD2E5F">
      <w:pPr>
        <w:numPr>
          <w:ilvl w:val="0"/>
          <w:numId w:val="19"/>
        </w:numPr>
        <w:spacing w:before="0" w:after="141" w:line="275" w:lineRule="auto"/>
        <w:ind w:hanging="760"/>
      </w:pPr>
      <w:r>
        <w:t>Community Engagement – Regular forums and feedback loops with students, staff and community stakeholders to shape EDI pr</w:t>
      </w:r>
      <w:r w:rsidR="00833C12">
        <w:t>iorities and monitor progress.</w:t>
      </w:r>
    </w:p>
    <w:sectPr w:rsidRPr="008D6E84" w:rsidR="00707220" w:rsidSect="007072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orient="portrait"/>
      <w:pgMar w:top="1114" w:right="1440" w:bottom="1261" w:left="1440" w:header="685" w:footer="1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BA0" w:rsidP="00C87E06" w:rsidRDefault="00F63BA0" w14:paraId="0C067070" w14:textId="77777777">
      <w:pPr>
        <w:spacing w:before="0" w:after="0" w:line="240" w:lineRule="auto"/>
      </w:pPr>
      <w:r>
        <w:separator/>
      </w:r>
    </w:p>
  </w:endnote>
  <w:endnote w:type="continuationSeparator" w:id="0">
    <w:p w:rsidR="00F63BA0" w:rsidP="00C87E06" w:rsidRDefault="00F63BA0" w14:paraId="18310A73" w14:textId="77777777">
      <w:pPr>
        <w:spacing w:before="0" w:after="0" w:line="240" w:lineRule="auto"/>
      </w:pPr>
      <w:r>
        <w:continuationSeparator/>
      </w:r>
    </w:p>
  </w:endnote>
  <w:endnote w:type="continuationNotice" w:id="1">
    <w:p w:rsidR="00F63BA0" w:rsidRDefault="00F63BA0" w14:paraId="0F19BEE0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99D" w:rsidRDefault="0048099D" w14:paraId="26212A9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B2E7F" w:rsidRDefault="00707220" w14:paraId="3F0C1631" w14:textId="1E5D470A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913DBFE" wp14:editId="23F725CD">
          <wp:simplePos x="0" y="0"/>
          <wp:positionH relativeFrom="column">
            <wp:posOffset>4477385</wp:posOffset>
          </wp:positionH>
          <wp:positionV relativeFrom="paragraph">
            <wp:posOffset>252436</wp:posOffset>
          </wp:positionV>
          <wp:extent cx="1869009" cy="637577"/>
          <wp:effectExtent l="0" t="0" r="0" b="0"/>
          <wp:wrapNone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9009" cy="6375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F3D502" wp14:editId="688397D5">
              <wp:simplePos x="0" y="0"/>
              <wp:positionH relativeFrom="column">
                <wp:posOffset>-914400</wp:posOffset>
              </wp:positionH>
              <wp:positionV relativeFrom="paragraph">
                <wp:posOffset>104189</wp:posOffset>
              </wp:positionV>
              <wp:extent cx="7557135" cy="914288"/>
              <wp:effectExtent l="0" t="0" r="0" b="63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135" cy="91428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/>
                          </a:gs>
                          <a:gs pos="44000">
                            <a:schemeClr val="accent1"/>
                          </a:gs>
                          <a:gs pos="83000">
                            <a:schemeClr val="accent2"/>
                          </a:gs>
                          <a:gs pos="100000">
                            <a:schemeClr val="accent2"/>
                          </a:gs>
                        </a:gsLst>
                        <a:lin ang="27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tangle 1" style="position:absolute;margin-left:-1in;margin-top:8.2pt;width:595.05pt;height:1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33ae9a [3204]" stroked="f" strokeweight="1pt" w14:anchorId="61A3E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">
              <v:fill type="gradient" color2="#37bfd3 [3205]" colors="0 #33ae9a;28836f #33ae9a;54395f #37bfd3;1 #37bfd3" angle="45" focus="100%" rotate="t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99D" w:rsidRDefault="0048099D" w14:paraId="2F03B528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BA0" w:rsidP="00C87E06" w:rsidRDefault="00F63BA0" w14:paraId="174A5882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F63BA0" w:rsidP="00C87E06" w:rsidRDefault="00F63BA0" w14:paraId="13B29A28" w14:textId="77777777">
      <w:pPr>
        <w:spacing w:before="0" w:after="0" w:line="240" w:lineRule="auto"/>
      </w:pPr>
      <w:r>
        <w:continuationSeparator/>
      </w:r>
    </w:p>
  </w:footnote>
  <w:footnote w:type="continuationNotice" w:id="1">
    <w:p w:rsidR="00F63BA0" w:rsidRDefault="00F63BA0" w14:paraId="71FF7D93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99D" w:rsidRDefault="0048099D" w14:paraId="425CC64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99D" w:rsidRDefault="0048099D" w14:paraId="337741D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099D" w:rsidRDefault="0048099D" w14:paraId="7F9FB9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06E"/>
    <w:multiLevelType w:val="multilevel"/>
    <w:tmpl w:val="97482958"/>
    <w:lvl w:ilvl="0">
      <w:start w:val="1"/>
      <w:numFmt w:val="bullet"/>
      <w:lvlText w:val=""/>
      <w:lvlJc w:val="left"/>
      <w:pPr>
        <w:tabs>
          <w:tab w:val="num" w:pos="340"/>
        </w:tabs>
        <w:ind w:left="454" w:hanging="227"/>
      </w:pPr>
      <w:rPr>
        <w:rFonts w:hint="default" w:ascii="Wingdings" w:hAnsi="Wingdings"/>
        <w:b w:val="0"/>
        <w:i w:val="0"/>
        <w:color w:val="33AE9A" w:themeColor="accent1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A90C19"/>
    <w:multiLevelType w:val="hybridMultilevel"/>
    <w:tmpl w:val="89DAE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1552C"/>
    <w:multiLevelType w:val="multilevel"/>
    <w:tmpl w:val="FCB8C0B4"/>
    <w:lvl w:ilvl="0">
      <w:start w:val="1"/>
      <w:numFmt w:val="bullet"/>
      <w:lvlText w:val=""/>
      <w:lvlJc w:val="left"/>
      <w:pPr>
        <w:ind w:left="340" w:hanging="227"/>
      </w:pPr>
      <w:rPr>
        <w:rFonts w:hint="default" w:ascii="Wingdings" w:hAnsi="Wingdings"/>
        <w:b w:val="0"/>
        <w:i w:val="0"/>
        <w:color w:val="33AE9A" w:themeColor="accent1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19B72DE"/>
    <w:multiLevelType w:val="multilevel"/>
    <w:tmpl w:val="D2128E6C"/>
    <w:lvl w:ilvl="0">
      <w:start w:val="1"/>
      <w:numFmt w:val="bullet"/>
      <w:lvlText w:val=""/>
      <w:lvlJc w:val="left"/>
      <w:pPr>
        <w:ind w:left="227" w:hanging="227"/>
      </w:pPr>
      <w:rPr>
        <w:rFonts w:hint="default" w:ascii="Wingdings" w:hAnsi="Wingdings"/>
        <w:b w:val="0"/>
        <w:i w:val="0"/>
        <w:color w:val="33AE9A" w:themeColor="accent1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5A62755"/>
    <w:multiLevelType w:val="hybridMultilevel"/>
    <w:tmpl w:val="BBF6434A"/>
    <w:lvl w:ilvl="0" w:tplc="CB447DB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B421C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7ED5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5BEEC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7F6FE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D854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42FC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F4DC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1E7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9C6292"/>
    <w:multiLevelType w:val="hybridMultilevel"/>
    <w:tmpl w:val="A6BCED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ABD44FB"/>
    <w:multiLevelType w:val="hybridMultilevel"/>
    <w:tmpl w:val="2B7C8324"/>
    <w:lvl w:ilvl="0" w:tplc="08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  <w:b w:val="0"/>
        <w:i w:val="0"/>
        <w:color w:val="33AE9A" w:themeColor="accent1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7F0878"/>
    <w:multiLevelType w:val="hybridMultilevel"/>
    <w:tmpl w:val="0FE89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33AE9A" w:themeColor="accent1"/>
        <w:sz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48912C79"/>
    <w:multiLevelType w:val="hybridMultilevel"/>
    <w:tmpl w:val="92F0847A"/>
    <w:lvl w:ilvl="0" w:tplc="D9A66E5A">
      <w:start w:val="1"/>
      <w:numFmt w:val="decimal"/>
      <w:lvlText w:val="%1"/>
      <w:lvlJc w:val="left"/>
      <w:pPr>
        <w:ind w:left="7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color="auto" w:sz="0" w:space="0"/>
        <w:shd w:val="clear" w:color="auto" w:fill="auto"/>
        <w:vertAlign w:val="baseline"/>
      </w:rPr>
    </w:lvl>
    <w:lvl w:ilvl="1" w:tplc="5EF0AB8E">
      <w:start w:val="1"/>
      <w:numFmt w:val="lowerLetter"/>
      <w:lvlText w:val="%2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045EDBE4">
      <w:start w:val="1"/>
      <w:numFmt w:val="lowerRoman"/>
      <w:lvlText w:val="%3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A906CCA">
      <w:start w:val="1"/>
      <w:numFmt w:val="decimal"/>
      <w:lvlText w:val="%4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1FA444AE">
      <w:start w:val="1"/>
      <w:numFmt w:val="lowerLetter"/>
      <w:lvlText w:val="%5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2452E480">
      <w:start w:val="1"/>
      <w:numFmt w:val="lowerRoman"/>
      <w:lvlText w:val="%6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C122EF88">
      <w:start w:val="1"/>
      <w:numFmt w:val="decimal"/>
      <w:lvlText w:val="%7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F2869E5C">
      <w:start w:val="1"/>
      <w:numFmt w:val="lowerLetter"/>
      <w:lvlText w:val="%8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A1BC383A">
      <w:start w:val="1"/>
      <w:numFmt w:val="lowerRoman"/>
      <w:lvlText w:val="%9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4F483295"/>
    <w:multiLevelType w:val="hybridMultilevel"/>
    <w:tmpl w:val="6128AC4C"/>
    <w:lvl w:ilvl="0" w:tplc="08090001">
      <w:start w:val="1"/>
      <w:numFmt w:val="bullet"/>
      <w:lvlText w:val=""/>
      <w:lvlJc w:val="left"/>
      <w:pPr>
        <w:ind w:left="473" w:hanging="360"/>
      </w:pPr>
      <w:rPr>
        <w:rFonts w:hint="default" w:ascii="Symbol" w:hAnsi="Symbol"/>
        <w:b w:val="0"/>
        <w:i w:val="0"/>
        <w:color w:val="33AE9A" w:themeColor="accent1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082471D"/>
    <w:multiLevelType w:val="hybridMultilevel"/>
    <w:tmpl w:val="EE42F7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77A1C"/>
    <w:multiLevelType w:val="hybridMultilevel"/>
    <w:tmpl w:val="CADE5A36"/>
    <w:lvl w:ilvl="0" w:tplc="59465E30">
      <w:start w:val="1"/>
      <w:numFmt w:val="bullet"/>
      <w:pStyle w:val="Bullets"/>
      <w:lvlText w:val=""/>
      <w:lvlJc w:val="left"/>
      <w:pPr>
        <w:ind w:left="567" w:hanging="454"/>
      </w:pPr>
      <w:rPr>
        <w:rFonts w:hint="default" w:ascii="Wingdings" w:hAnsi="Wingdings"/>
        <w:b w:val="0"/>
        <w:i w:val="0"/>
        <w:color w:val="33AE9A" w:themeColor="accent1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5DA4B65"/>
    <w:multiLevelType w:val="multilevel"/>
    <w:tmpl w:val="3DE8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6A41082"/>
    <w:multiLevelType w:val="hybridMultilevel"/>
    <w:tmpl w:val="215C1E22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60736686"/>
    <w:multiLevelType w:val="hybridMultilevel"/>
    <w:tmpl w:val="EC6A67D4"/>
    <w:lvl w:ilvl="0" w:tplc="0409000F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i w:val="0"/>
        <w:color w:val="33AE9A" w:themeColor="accent1"/>
        <w:sz w:val="2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058381C"/>
    <w:multiLevelType w:val="hybridMultilevel"/>
    <w:tmpl w:val="8B72256A"/>
    <w:lvl w:ilvl="0" w:tplc="9FA02F9A">
      <w:start w:val="1"/>
      <w:numFmt w:val="bullet"/>
      <w:lvlText w:val="•"/>
      <w:lvlJc w:val="left"/>
      <w:pPr>
        <w:ind w:left="7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B5400256">
      <w:start w:val="1"/>
      <w:numFmt w:val="bullet"/>
      <w:lvlText w:val="o"/>
      <w:lvlJc w:val="left"/>
      <w:pPr>
        <w:ind w:left="10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D49C1434">
      <w:start w:val="1"/>
      <w:numFmt w:val="bullet"/>
      <w:lvlText w:val="▪"/>
      <w:lvlJc w:val="left"/>
      <w:pPr>
        <w:ind w:left="18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6CE275CC">
      <w:start w:val="1"/>
      <w:numFmt w:val="bullet"/>
      <w:lvlText w:val="•"/>
      <w:lvlJc w:val="left"/>
      <w:pPr>
        <w:ind w:left="25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7FAEB134">
      <w:start w:val="1"/>
      <w:numFmt w:val="bullet"/>
      <w:lvlText w:val="o"/>
      <w:lvlJc w:val="left"/>
      <w:pPr>
        <w:ind w:left="324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9E72E93A">
      <w:start w:val="1"/>
      <w:numFmt w:val="bullet"/>
      <w:lvlText w:val="▪"/>
      <w:lvlJc w:val="left"/>
      <w:pPr>
        <w:ind w:left="39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FA3C7DE6">
      <w:start w:val="1"/>
      <w:numFmt w:val="bullet"/>
      <w:lvlText w:val="•"/>
      <w:lvlJc w:val="left"/>
      <w:pPr>
        <w:ind w:left="468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40204D0">
      <w:start w:val="1"/>
      <w:numFmt w:val="bullet"/>
      <w:lvlText w:val="o"/>
      <w:lvlJc w:val="left"/>
      <w:pPr>
        <w:ind w:left="540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DBD866B4">
      <w:start w:val="1"/>
      <w:numFmt w:val="bullet"/>
      <w:lvlText w:val="▪"/>
      <w:lvlJc w:val="left"/>
      <w:pPr>
        <w:ind w:left="612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70873228"/>
    <w:multiLevelType w:val="hybridMultilevel"/>
    <w:tmpl w:val="ACCA3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C024B"/>
    <w:multiLevelType w:val="multilevel"/>
    <w:tmpl w:val="95AC84DC"/>
    <w:lvl w:ilvl="0">
      <w:start w:val="1"/>
      <w:numFmt w:val="bullet"/>
      <w:lvlText w:val=""/>
      <w:lvlJc w:val="left"/>
      <w:pPr>
        <w:ind w:left="340" w:hanging="227"/>
      </w:pPr>
      <w:rPr>
        <w:rFonts w:hint="default" w:ascii="Wingdings" w:hAnsi="Wingdings"/>
        <w:b w:val="0"/>
        <w:i w:val="0"/>
        <w:color w:val="33AE9A" w:themeColor="accent1"/>
        <w:sz w:val="2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D144F1D"/>
    <w:multiLevelType w:val="hybridMultilevel"/>
    <w:tmpl w:val="B6B48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323866">
    <w:abstractNumId w:val="4"/>
  </w:num>
  <w:num w:numId="2" w16cid:durableId="99378946">
    <w:abstractNumId w:val="5"/>
  </w:num>
  <w:num w:numId="3" w16cid:durableId="835418862">
    <w:abstractNumId w:val="13"/>
  </w:num>
  <w:num w:numId="4" w16cid:durableId="1815681515">
    <w:abstractNumId w:val="11"/>
  </w:num>
  <w:num w:numId="5" w16cid:durableId="37165233">
    <w:abstractNumId w:val="12"/>
  </w:num>
  <w:num w:numId="6" w16cid:durableId="211189459">
    <w:abstractNumId w:val="3"/>
  </w:num>
  <w:num w:numId="7" w16cid:durableId="1310208966">
    <w:abstractNumId w:val="2"/>
  </w:num>
  <w:num w:numId="8" w16cid:durableId="1646622930">
    <w:abstractNumId w:val="0"/>
  </w:num>
  <w:num w:numId="9" w16cid:durableId="1821118687">
    <w:abstractNumId w:val="17"/>
  </w:num>
  <w:num w:numId="10" w16cid:durableId="1296906684">
    <w:abstractNumId w:val="16"/>
  </w:num>
  <w:num w:numId="11" w16cid:durableId="1597664270">
    <w:abstractNumId w:val="10"/>
  </w:num>
  <w:num w:numId="12" w16cid:durableId="1604999432">
    <w:abstractNumId w:val="14"/>
  </w:num>
  <w:num w:numId="13" w16cid:durableId="1994020604">
    <w:abstractNumId w:val="9"/>
  </w:num>
  <w:num w:numId="14" w16cid:durableId="2069768241">
    <w:abstractNumId w:val="6"/>
  </w:num>
  <w:num w:numId="15" w16cid:durableId="1449281116">
    <w:abstractNumId w:val="1"/>
  </w:num>
  <w:num w:numId="16" w16cid:durableId="768544324">
    <w:abstractNumId w:val="18"/>
  </w:num>
  <w:num w:numId="17" w16cid:durableId="724644088">
    <w:abstractNumId w:val="7"/>
  </w:num>
  <w:num w:numId="18" w16cid:durableId="1661734211">
    <w:abstractNumId w:val="15"/>
  </w:num>
  <w:num w:numId="19" w16cid:durableId="17426337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06"/>
    <w:rsid w:val="000544ED"/>
    <w:rsid w:val="000B2E7F"/>
    <w:rsid w:val="00117A5F"/>
    <w:rsid w:val="001955C2"/>
    <w:rsid w:val="00272E3D"/>
    <w:rsid w:val="00276BF9"/>
    <w:rsid w:val="00295D89"/>
    <w:rsid w:val="002B037E"/>
    <w:rsid w:val="002E766B"/>
    <w:rsid w:val="003149B7"/>
    <w:rsid w:val="003323F8"/>
    <w:rsid w:val="00342F92"/>
    <w:rsid w:val="00383650"/>
    <w:rsid w:val="003C1F32"/>
    <w:rsid w:val="003F7723"/>
    <w:rsid w:val="00470DB4"/>
    <w:rsid w:val="0048099D"/>
    <w:rsid w:val="00483954"/>
    <w:rsid w:val="004A1A4F"/>
    <w:rsid w:val="004B0AC3"/>
    <w:rsid w:val="005A3D08"/>
    <w:rsid w:val="005C504C"/>
    <w:rsid w:val="005D6E33"/>
    <w:rsid w:val="006405F2"/>
    <w:rsid w:val="00647CCE"/>
    <w:rsid w:val="006B1469"/>
    <w:rsid w:val="006B1D35"/>
    <w:rsid w:val="006D7C46"/>
    <w:rsid w:val="006E091F"/>
    <w:rsid w:val="00703275"/>
    <w:rsid w:val="00707220"/>
    <w:rsid w:val="00763275"/>
    <w:rsid w:val="00833C12"/>
    <w:rsid w:val="00843581"/>
    <w:rsid w:val="0085345A"/>
    <w:rsid w:val="008D6E84"/>
    <w:rsid w:val="00956EB8"/>
    <w:rsid w:val="009765F5"/>
    <w:rsid w:val="009939DF"/>
    <w:rsid w:val="009B06D0"/>
    <w:rsid w:val="009B18D4"/>
    <w:rsid w:val="009B5CA0"/>
    <w:rsid w:val="009F601D"/>
    <w:rsid w:val="00A13FDD"/>
    <w:rsid w:val="00A17288"/>
    <w:rsid w:val="00A87D6B"/>
    <w:rsid w:val="00AD7D19"/>
    <w:rsid w:val="00B1037E"/>
    <w:rsid w:val="00B17E53"/>
    <w:rsid w:val="00B67A08"/>
    <w:rsid w:val="00BA7911"/>
    <w:rsid w:val="00C768A2"/>
    <w:rsid w:val="00C87E06"/>
    <w:rsid w:val="00C94449"/>
    <w:rsid w:val="00C96644"/>
    <w:rsid w:val="00CF049D"/>
    <w:rsid w:val="00D03517"/>
    <w:rsid w:val="00D24217"/>
    <w:rsid w:val="00D2727B"/>
    <w:rsid w:val="00D2745D"/>
    <w:rsid w:val="00D4113D"/>
    <w:rsid w:val="00D73018"/>
    <w:rsid w:val="00D743FE"/>
    <w:rsid w:val="00D939BB"/>
    <w:rsid w:val="00D9566B"/>
    <w:rsid w:val="00DE4B6B"/>
    <w:rsid w:val="00E861F4"/>
    <w:rsid w:val="00EC5AAD"/>
    <w:rsid w:val="00EC670F"/>
    <w:rsid w:val="00F63BA0"/>
    <w:rsid w:val="00F80987"/>
    <w:rsid w:val="00FB771B"/>
    <w:rsid w:val="019F4FA7"/>
    <w:rsid w:val="03F80536"/>
    <w:rsid w:val="06FFE02C"/>
    <w:rsid w:val="07BC0BE4"/>
    <w:rsid w:val="0AF20274"/>
    <w:rsid w:val="0BDA4F26"/>
    <w:rsid w:val="0CFBA9F2"/>
    <w:rsid w:val="126AFDC9"/>
    <w:rsid w:val="13DE6334"/>
    <w:rsid w:val="169051BB"/>
    <w:rsid w:val="1B22CB34"/>
    <w:rsid w:val="1E9F72D8"/>
    <w:rsid w:val="1F5DF90E"/>
    <w:rsid w:val="23002D8E"/>
    <w:rsid w:val="2466A671"/>
    <w:rsid w:val="2BC3F582"/>
    <w:rsid w:val="2BEE5E0C"/>
    <w:rsid w:val="2D8A2E6D"/>
    <w:rsid w:val="2E809A69"/>
    <w:rsid w:val="2F059024"/>
    <w:rsid w:val="2F558341"/>
    <w:rsid w:val="325D9F90"/>
    <w:rsid w:val="3A6D9286"/>
    <w:rsid w:val="3A86F88F"/>
    <w:rsid w:val="3CE6C1AE"/>
    <w:rsid w:val="3E36F83E"/>
    <w:rsid w:val="3F44101E"/>
    <w:rsid w:val="41B28D8F"/>
    <w:rsid w:val="42C6CDF2"/>
    <w:rsid w:val="44195C80"/>
    <w:rsid w:val="45A31369"/>
    <w:rsid w:val="4839880C"/>
    <w:rsid w:val="4E7C8930"/>
    <w:rsid w:val="50523213"/>
    <w:rsid w:val="533B3C6F"/>
    <w:rsid w:val="55512E2E"/>
    <w:rsid w:val="575235F0"/>
    <w:rsid w:val="5C804E00"/>
    <w:rsid w:val="5D135186"/>
    <w:rsid w:val="5D1C9FD2"/>
    <w:rsid w:val="5DE351BF"/>
    <w:rsid w:val="5E9E47A6"/>
    <w:rsid w:val="5EA324FD"/>
    <w:rsid w:val="5F9B26D8"/>
    <w:rsid w:val="6473E6B1"/>
    <w:rsid w:val="65631A7D"/>
    <w:rsid w:val="669AE23C"/>
    <w:rsid w:val="682FBDCB"/>
    <w:rsid w:val="68E2ADAC"/>
    <w:rsid w:val="69D8AC31"/>
    <w:rsid w:val="6DDCAD2C"/>
    <w:rsid w:val="6E175D89"/>
    <w:rsid w:val="6EAC1D54"/>
    <w:rsid w:val="7092E2C9"/>
    <w:rsid w:val="714C1537"/>
    <w:rsid w:val="729B2974"/>
    <w:rsid w:val="769A6FBE"/>
    <w:rsid w:val="792D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C912A"/>
  <w15:chartTrackingRefBased/>
  <w15:docId w15:val="{3231C3F1-DA2F-EE4F-82BB-A101199B7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/>
    <w:lsdException w:name="heading 4" w:uiPriority="9" w:semiHidden="1" w:unhideWhenUsed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text regular _arial"/>
    <w:qFormat/>
    <w:rsid w:val="006B1D35"/>
    <w:pPr>
      <w:spacing w:before="80" w:after="80" w:line="264" w:lineRule="auto"/>
    </w:pPr>
    <w:rPr>
      <w:rFonts w:ascii="Arial" w:hAnsi="Arial"/>
      <w:sz w:val="20"/>
    </w:rPr>
  </w:style>
  <w:style w:type="paragraph" w:styleId="Heading1">
    <w:name w:val="heading 1"/>
    <w:aliases w:val="Heading 1_14pt Bold"/>
    <w:basedOn w:val="Normal"/>
    <w:next w:val="Normal"/>
    <w:link w:val="Heading1Char"/>
    <w:uiPriority w:val="9"/>
    <w:qFormat/>
    <w:rsid w:val="006B1D35"/>
    <w:pPr>
      <w:keepNext/>
      <w:keepLines/>
      <w:spacing w:before="240"/>
      <w:outlineLvl w:val="0"/>
    </w:pPr>
    <w:rPr>
      <w:rFonts w:eastAsiaTheme="majorEastAsia" w:cstheme="majorBidi"/>
      <w:b/>
      <w:color w:val="33AE9A" w:themeColor="accent1"/>
      <w:sz w:val="28"/>
      <w:szCs w:val="32"/>
    </w:rPr>
  </w:style>
  <w:style w:type="paragraph" w:styleId="Heading2">
    <w:name w:val="heading 2"/>
    <w:aliases w:val="Heading 2_12pt Bold Black"/>
    <w:basedOn w:val="Normal"/>
    <w:next w:val="Normal"/>
    <w:link w:val="Heading2Char"/>
    <w:uiPriority w:val="9"/>
    <w:unhideWhenUsed/>
    <w:qFormat/>
    <w:rsid w:val="006B1D35"/>
    <w:pPr>
      <w:keepNext/>
      <w:keepLines/>
      <w:spacing w:before="40"/>
      <w:outlineLvl w:val="1"/>
    </w:pPr>
    <w:rPr>
      <w:rFonts w:eastAsiaTheme="majorEastAsia" w:cstheme="majorBidi"/>
      <w:b/>
      <w:color w:val="333333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C87E06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9564C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01D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6827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F601D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682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F601D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19564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F601D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19564C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rsid w:val="00C87E06"/>
    <w:rPr>
      <w:rFonts w:ascii="Arial" w:hAnsi="Arial"/>
      <w:sz w:val="20"/>
      <w:lang w:val="en-US"/>
    </w:rPr>
  </w:style>
  <w:style w:type="character" w:styleId="Heading1Char" w:customStyle="1">
    <w:name w:val="Heading 1 Char"/>
    <w:aliases w:val="Heading 1_14pt Bold Char"/>
    <w:basedOn w:val="DefaultParagraphFont"/>
    <w:link w:val="Heading1"/>
    <w:uiPriority w:val="9"/>
    <w:rsid w:val="006B1D35"/>
    <w:rPr>
      <w:rFonts w:ascii="Arial" w:hAnsi="Arial" w:eastAsiaTheme="majorEastAsia" w:cstheme="majorBidi"/>
      <w:b/>
      <w:color w:val="33AE9A" w:themeColor="accent1"/>
      <w:sz w:val="28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E091F"/>
    <w:pPr>
      <w:spacing w:line="360" w:lineRule="auto"/>
      <w:contextualSpacing/>
    </w:pPr>
    <w:rPr>
      <w:rFonts w:eastAsiaTheme="majorEastAsia" w:cstheme="majorBidi"/>
      <w:b/>
      <w:color w:val="33AE9A" w:themeColor="accent1"/>
      <w:spacing w:val="-10"/>
      <w:kern w:val="28"/>
      <w:sz w:val="40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E091F"/>
    <w:rPr>
      <w:rFonts w:ascii="Arial" w:hAnsi="Arial" w:eastAsiaTheme="majorEastAsia" w:cstheme="majorBidi"/>
      <w:b/>
      <w:color w:val="33AE9A" w:themeColor="accent1"/>
      <w:spacing w:val="-10"/>
      <w:kern w:val="28"/>
      <w:sz w:val="40"/>
      <w:szCs w:val="56"/>
    </w:rPr>
  </w:style>
  <w:style w:type="character" w:styleId="Heading2Char" w:customStyle="1">
    <w:name w:val="Heading 2 Char"/>
    <w:aliases w:val="Heading 2_12pt Bold Black Char"/>
    <w:basedOn w:val="DefaultParagraphFont"/>
    <w:link w:val="Heading2"/>
    <w:uiPriority w:val="9"/>
    <w:rsid w:val="006B1D35"/>
    <w:rPr>
      <w:rFonts w:ascii="Arial" w:hAnsi="Arial" w:eastAsiaTheme="majorEastAsia" w:cstheme="majorBidi"/>
      <w:b/>
      <w:color w:val="333333" w:themeColor="text1"/>
      <w:szCs w:val="26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C87E06"/>
    <w:rPr>
      <w:rFonts w:asciiTheme="majorHAnsi" w:hAnsiTheme="majorHAnsi" w:eastAsiaTheme="majorEastAsia" w:cstheme="majorBidi"/>
      <w:color w:val="19564C" w:themeColor="accent1" w:themeShade="7F"/>
      <w:lang w:val="en-US"/>
    </w:rPr>
  </w:style>
  <w:style w:type="character" w:styleId="Hyperlink">
    <w:name w:val="Hyperlink"/>
    <w:basedOn w:val="DefaultParagraphFont"/>
    <w:uiPriority w:val="99"/>
    <w:unhideWhenUsed/>
    <w:rsid w:val="006B1D35"/>
    <w:rPr>
      <w:rFonts w:ascii="Arial" w:hAnsi="Arial"/>
      <w:color w:val="33AE9A" w:themeColor="accent1"/>
      <w:sz w:val="18"/>
      <w:u w:val="single"/>
    </w:rPr>
  </w:style>
  <w:style w:type="paragraph" w:styleId="Header">
    <w:name w:val="header"/>
    <w:basedOn w:val="Normal"/>
    <w:link w:val="HeaderChar"/>
    <w:uiPriority w:val="99"/>
    <w:unhideWhenUsed/>
    <w:rsid w:val="00C87E0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87E06"/>
    <w:rPr>
      <w:rFonts w:ascii="Arial" w:hAnsi="Arial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7E0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87E06"/>
    <w:rPr>
      <w:rFonts w:ascii="Arial" w:hAnsi="Arial"/>
      <w:sz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9F601D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eastAsia="en-GB"/>
    </w:rPr>
  </w:style>
  <w:style w:type="character" w:styleId="Strong">
    <w:name w:val="Strong"/>
    <w:basedOn w:val="DefaultParagraphFont"/>
    <w:uiPriority w:val="22"/>
    <w:rsid w:val="009F601D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F601D"/>
    <w:pPr>
      <w:spacing w:before="200" w:after="160"/>
      <w:ind w:left="864" w:right="864"/>
      <w:jc w:val="center"/>
    </w:pPr>
    <w:rPr>
      <w:i/>
      <w:iCs/>
      <w:color w:val="666666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601D"/>
    <w:rPr>
      <w:rFonts w:ascii="Arial" w:hAnsi="Arial"/>
      <w:i/>
      <w:iCs/>
      <w:color w:val="666666" w:themeColor="text1" w:themeTint="BF"/>
      <w:sz w:val="20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9F601D"/>
    <w:rPr>
      <w:rFonts w:asciiTheme="majorHAnsi" w:hAnsiTheme="majorHAnsi" w:eastAsiaTheme="majorEastAsia" w:cstheme="majorBidi"/>
      <w:i/>
      <w:iCs/>
      <w:color w:val="268272" w:themeColor="accent1" w:themeShade="BF"/>
      <w:sz w:val="20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rsid w:val="009F601D"/>
    <w:rPr>
      <w:rFonts w:asciiTheme="majorHAnsi" w:hAnsiTheme="majorHAnsi" w:eastAsiaTheme="majorEastAsia" w:cstheme="majorBidi"/>
      <w:color w:val="268272" w:themeColor="accent1" w:themeShade="BF"/>
      <w:sz w:val="20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rsid w:val="009F601D"/>
    <w:rPr>
      <w:rFonts w:asciiTheme="majorHAnsi" w:hAnsiTheme="majorHAnsi" w:eastAsiaTheme="majorEastAsia" w:cstheme="majorBidi"/>
      <w:color w:val="19564C" w:themeColor="accent1" w:themeShade="7F"/>
      <w:sz w:val="20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rsid w:val="009F601D"/>
    <w:rPr>
      <w:rFonts w:asciiTheme="majorHAnsi" w:hAnsiTheme="majorHAnsi" w:eastAsiaTheme="majorEastAsia" w:cstheme="majorBidi"/>
      <w:i/>
      <w:iCs/>
      <w:color w:val="19564C" w:themeColor="accent1" w:themeShade="7F"/>
      <w:sz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D35"/>
    <w:pPr>
      <w:numPr>
        <w:ilvl w:val="1"/>
      </w:numPr>
      <w:spacing w:after="160"/>
    </w:pPr>
    <w:rPr>
      <w:rFonts w:eastAsiaTheme="minorEastAsia"/>
      <w:color w:val="7B7B7B" w:themeColor="text1" w:themeTint="A5"/>
      <w:spacing w:val="15"/>
      <w:sz w:val="24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6B1D35"/>
    <w:rPr>
      <w:rFonts w:ascii="Arial" w:hAnsi="Arial" w:eastAsiaTheme="minorEastAsia"/>
      <w:color w:val="7B7B7B" w:themeColor="text1" w:themeTint="A5"/>
      <w:spacing w:val="15"/>
      <w:szCs w:val="22"/>
      <w:lang w:val="en-US"/>
    </w:rPr>
  </w:style>
  <w:style w:type="character" w:styleId="SubtleReference">
    <w:name w:val="Subtle Reference"/>
    <w:basedOn w:val="DefaultParagraphFont"/>
    <w:uiPriority w:val="31"/>
    <w:rsid w:val="009F601D"/>
    <w:rPr>
      <w:smallCaps/>
      <w:color w:val="7B7B7B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rsid w:val="009F601D"/>
    <w:pPr>
      <w:pBdr>
        <w:top w:val="single" w:color="33AE9A" w:themeColor="accent1" w:sz="4" w:space="10"/>
        <w:bottom w:val="single" w:color="33AE9A" w:themeColor="accent1" w:sz="4" w:space="10"/>
      </w:pBdr>
      <w:spacing w:before="360" w:after="360"/>
      <w:ind w:left="864" w:right="864"/>
      <w:jc w:val="center"/>
    </w:pPr>
    <w:rPr>
      <w:i/>
      <w:iCs/>
      <w:color w:val="33AE9A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601D"/>
    <w:rPr>
      <w:rFonts w:ascii="Arial" w:hAnsi="Arial"/>
      <w:i/>
      <w:iCs/>
      <w:color w:val="33AE9A" w:themeColor="accent1"/>
      <w:sz w:val="20"/>
      <w:lang w:val="en-US"/>
    </w:rPr>
  </w:style>
  <w:style w:type="character" w:styleId="IntenseReference">
    <w:name w:val="Intense Reference"/>
    <w:basedOn w:val="DefaultParagraphFont"/>
    <w:uiPriority w:val="32"/>
    <w:rsid w:val="009F601D"/>
    <w:rPr>
      <w:b/>
      <w:bCs/>
      <w:smallCaps/>
      <w:color w:val="33AE9A" w:themeColor="accent1"/>
      <w:spacing w:val="5"/>
    </w:rPr>
  </w:style>
  <w:style w:type="character" w:styleId="BookTitle">
    <w:name w:val="Book Title"/>
    <w:basedOn w:val="DefaultParagraphFont"/>
    <w:uiPriority w:val="33"/>
    <w:rsid w:val="009F601D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rsid w:val="009F601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B1D35"/>
    <w:rPr>
      <w:color w:val="D8DFE9" w:themeColor="followedHyperlink"/>
      <w:u w:val="single"/>
    </w:rPr>
  </w:style>
  <w:style w:type="character" w:styleId="IntenseEmphasis">
    <w:name w:val="Intense Emphasis"/>
    <w:basedOn w:val="DefaultParagraphFont"/>
    <w:uiPriority w:val="21"/>
    <w:rsid w:val="006B1D35"/>
    <w:rPr>
      <w:i/>
      <w:iCs/>
      <w:color w:val="33AE9A" w:themeColor="accent1"/>
    </w:rPr>
  </w:style>
  <w:style w:type="character" w:styleId="Emphasis">
    <w:name w:val="Emphasis"/>
    <w:basedOn w:val="DefaultParagraphFont"/>
    <w:uiPriority w:val="20"/>
    <w:qFormat/>
    <w:rsid w:val="006B1D35"/>
    <w:rPr>
      <w:i/>
      <w:iCs/>
    </w:rPr>
  </w:style>
  <w:style w:type="character" w:styleId="SubtleEmphasis">
    <w:name w:val="Subtle Emphasis"/>
    <w:basedOn w:val="DefaultParagraphFont"/>
    <w:uiPriority w:val="19"/>
    <w:rsid w:val="006B1D35"/>
    <w:rPr>
      <w:i/>
      <w:iCs/>
      <w:color w:val="666666" w:themeColor="text1" w:themeTint="BF"/>
    </w:rPr>
  </w:style>
  <w:style w:type="paragraph" w:styleId="Bullets" w:customStyle="1">
    <w:name w:val="Bullets"/>
    <w:basedOn w:val="Normal"/>
    <w:qFormat/>
    <w:rsid w:val="0048099D"/>
    <w:pPr>
      <w:numPr>
        <w:numId w:val="4"/>
      </w:numPr>
      <w:spacing w:before="120" w:after="120"/>
      <w:ind w:left="454"/>
    </w:pPr>
    <w:rPr>
      <w:color w:val="333333" w:themeColor="text1"/>
    </w:rPr>
  </w:style>
  <w:style w:type="table" w:styleId="TableGrid">
    <w:name w:val="Table Grid"/>
    <w:basedOn w:val="TableNormal"/>
    <w:uiPriority w:val="39"/>
    <w:rsid w:val="000B2E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DE4B6B"/>
  </w:style>
  <w:style w:type="character" w:styleId="eop" w:customStyle="1">
    <w:name w:val="eop"/>
    <w:basedOn w:val="DefaultParagraphFont"/>
    <w:rsid w:val="00DE4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DC">
      <a:dk1>
        <a:srgbClr val="333333"/>
      </a:dk1>
      <a:lt1>
        <a:srgbClr val="FFFFFF"/>
      </a:lt1>
      <a:dk2>
        <a:srgbClr val="666666"/>
      </a:dk2>
      <a:lt2>
        <a:srgbClr val="999999"/>
      </a:lt2>
      <a:accent1>
        <a:srgbClr val="33AE9A"/>
      </a:accent1>
      <a:accent2>
        <a:srgbClr val="37BFD3"/>
      </a:accent2>
      <a:accent3>
        <a:srgbClr val="D30B54"/>
      </a:accent3>
      <a:accent4>
        <a:srgbClr val="F79F71"/>
      </a:accent4>
      <a:accent5>
        <a:srgbClr val="9E64C1"/>
      </a:accent5>
      <a:accent6>
        <a:srgbClr val="FEC618"/>
      </a:accent6>
      <a:hlink>
        <a:srgbClr val="477493"/>
      </a:hlink>
      <a:folHlink>
        <a:srgbClr val="D8DFE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DEFE71-6761-44E9-9C82-D8C9A4FACED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Victoria.Eastwood@bdc.ac.uk</dc:creator>
  <keywords/>
  <dc:description/>
  <lastModifiedBy>Eastwood, Victoria</lastModifiedBy>
  <revision>37</revision>
  <dcterms:created xsi:type="dcterms:W3CDTF">2021-10-19T12:25:00.0000000Z</dcterms:created>
  <dcterms:modified xsi:type="dcterms:W3CDTF">2025-10-28T10:04:59.7361261Z</dcterms:modified>
</coreProperties>
</file>